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3EF80" w14:textId="5FDF108D" w:rsidR="001302BF" w:rsidRPr="00C478B6" w:rsidRDefault="00662C7E" w:rsidP="00F414CF">
      <w:pPr>
        <w:pStyle w:val="Heading1"/>
        <w:rPr>
          <w:rFonts w:eastAsiaTheme="minorEastAsia"/>
        </w:rPr>
      </w:pPr>
      <w:r w:rsidRPr="00C478B6">
        <w:rPr>
          <w:rFonts w:eastAsiaTheme="minorEastAsia"/>
        </w:rPr>
        <w:t>EDC’s 2023 Accessibility Progress Report</w:t>
      </w:r>
    </w:p>
    <w:p w14:paraId="1043E779" w14:textId="22D8BC09" w:rsidR="008C2A3C" w:rsidRDefault="39A46223" w:rsidP="00463A71">
      <w:pPr>
        <w:pStyle w:val="Heading1"/>
        <w:jc w:val="left"/>
        <w:rPr>
          <w:rFonts w:eastAsia="Aptos"/>
        </w:rPr>
      </w:pPr>
      <w:r w:rsidRPr="00C478B6">
        <w:rPr>
          <w:rFonts w:eastAsia="Aptos"/>
        </w:rPr>
        <w:t>General</w:t>
      </w:r>
    </w:p>
    <w:p w14:paraId="4C146E1A" w14:textId="77777777" w:rsidR="008C2A3C" w:rsidRPr="000036B3" w:rsidRDefault="39A46223" w:rsidP="00463A71">
      <w:pPr>
        <w:pStyle w:val="Heading2"/>
      </w:pPr>
      <w:r w:rsidRPr="000036B3">
        <w:t>Introduction</w:t>
      </w:r>
    </w:p>
    <w:p w14:paraId="52BB812E" w14:textId="24C077D9" w:rsidR="008C2A3C" w:rsidRDefault="39A46223" w:rsidP="00F414CF">
      <w:pPr>
        <w:pStyle w:val="paragraph"/>
        <w:spacing w:after="240" w:afterAutospacing="0"/>
        <w:rPr>
          <w:rFonts w:eastAsia="Aptos"/>
        </w:rPr>
      </w:pPr>
      <w:r w:rsidRPr="00C478B6">
        <w:rPr>
          <w:rFonts w:eastAsia="Aptos"/>
        </w:rPr>
        <w:t xml:space="preserve">Export Development Canada (EDC) remains committed to creating accessible, inclusive, and equitable experiences for our customers, employees, and all Canadians, especially people with disabilities. Our first three-year </w:t>
      </w:r>
      <w:hyperlink r:id="rId9" w:tooltip="Accessibility Plan">
        <w:r w:rsidRPr="008A5EB7">
          <w:rPr>
            <w:rStyle w:val="Hyperlink"/>
            <w:rFonts w:eastAsia="Aptos" w:cs="Arial"/>
            <w:color w:val="002060"/>
            <w:szCs w:val="36"/>
          </w:rPr>
          <w:t>Accessibility Plan</w:t>
        </w:r>
      </w:hyperlink>
      <w:r w:rsidRPr="00C478B6">
        <w:rPr>
          <w:rFonts w:eastAsia="Aptos"/>
        </w:rPr>
        <w:t xml:space="preserve"> (2023-2025) published in 2023 is now being implemented. Proactive incremental steps are being taken to embed accessibility into everything we do at EDC, as described in this progress report.</w:t>
      </w:r>
    </w:p>
    <w:p w14:paraId="0073335C" w14:textId="77777777" w:rsidR="008C2A3C" w:rsidRDefault="39A46223" w:rsidP="00463A71">
      <w:pPr>
        <w:pStyle w:val="Heading2"/>
        <w:rPr>
          <w:rFonts w:eastAsia="Aptos"/>
        </w:rPr>
      </w:pPr>
      <w:r w:rsidRPr="00C478B6">
        <w:rPr>
          <w:rFonts w:eastAsia="Aptos"/>
        </w:rPr>
        <w:t>Alternate Formats</w:t>
      </w:r>
    </w:p>
    <w:p w14:paraId="536501DA" w14:textId="7F86250F" w:rsidR="008C2A3C" w:rsidRDefault="39A46223" w:rsidP="00F414CF">
      <w:pPr>
        <w:pStyle w:val="paragraph"/>
        <w:spacing w:after="240" w:afterAutospacing="0"/>
        <w:rPr>
          <w:rFonts w:eastAsia="Aptos"/>
        </w:rPr>
      </w:pPr>
      <w:r w:rsidRPr="00C478B6">
        <w:rPr>
          <w:rFonts w:eastAsia="Aptos"/>
        </w:rPr>
        <w:t>You can request alternate formats of our accessibility plan, progress report or description of feedback processes in the following formats:</w:t>
      </w:r>
    </w:p>
    <w:p w14:paraId="089F5697" w14:textId="77777777" w:rsidR="008C2A3C" w:rsidRDefault="39A46223" w:rsidP="0008695C">
      <w:pPr>
        <w:pStyle w:val="ListParagraph"/>
        <w:numPr>
          <w:ilvl w:val="0"/>
          <w:numId w:val="44"/>
        </w:numPr>
        <w:ind w:left="714" w:hanging="357"/>
      </w:pPr>
      <w:r w:rsidRPr="0008695C">
        <w:t>Print – 15 days after your request is received</w:t>
      </w:r>
    </w:p>
    <w:p w14:paraId="2ED78EB5" w14:textId="6504EA59" w:rsidR="009C101A" w:rsidRPr="0008695C" w:rsidRDefault="39A46223" w:rsidP="0008695C">
      <w:pPr>
        <w:pStyle w:val="ListParagraph"/>
        <w:numPr>
          <w:ilvl w:val="0"/>
          <w:numId w:val="44"/>
        </w:numPr>
        <w:ind w:left="714" w:hanging="357"/>
      </w:pPr>
      <w:r w:rsidRPr="0008695C">
        <w:t>Large print – 15 days after your request is received</w:t>
      </w:r>
    </w:p>
    <w:p w14:paraId="475E7448" w14:textId="77777777" w:rsidR="008C2A3C" w:rsidRDefault="39A46223" w:rsidP="0008695C">
      <w:pPr>
        <w:pStyle w:val="ListParagraph"/>
        <w:numPr>
          <w:ilvl w:val="0"/>
          <w:numId w:val="44"/>
        </w:numPr>
        <w:ind w:left="714" w:hanging="357"/>
      </w:pPr>
      <w:r w:rsidRPr="0008695C">
        <w:t>Braille – 45 days after your request is received</w:t>
      </w:r>
    </w:p>
    <w:p w14:paraId="4854D5F4" w14:textId="77777777" w:rsidR="008C2A3C" w:rsidRDefault="39A46223" w:rsidP="0008695C">
      <w:pPr>
        <w:pStyle w:val="ListParagraph"/>
        <w:numPr>
          <w:ilvl w:val="0"/>
          <w:numId w:val="44"/>
        </w:numPr>
        <w:ind w:left="714" w:hanging="357"/>
      </w:pPr>
      <w:r w:rsidRPr="0008695C">
        <w:t>Audio – 45 days after your request is received</w:t>
      </w:r>
    </w:p>
    <w:p w14:paraId="2663799C" w14:textId="77777777" w:rsidR="008C2A3C" w:rsidRDefault="39A46223" w:rsidP="00463A71">
      <w:pPr>
        <w:pStyle w:val="Heading2"/>
        <w:rPr>
          <w:rFonts w:eastAsia="Aptos"/>
        </w:rPr>
      </w:pPr>
      <w:r w:rsidRPr="00C478B6">
        <w:rPr>
          <w:rFonts w:eastAsia="Aptos"/>
        </w:rPr>
        <w:lastRenderedPageBreak/>
        <w:t>Feedback Process and Contact Information</w:t>
      </w:r>
    </w:p>
    <w:p w14:paraId="322993B6" w14:textId="77777777" w:rsidR="008C2A3C" w:rsidRDefault="39A46223" w:rsidP="00F414CF">
      <w:pPr>
        <w:pStyle w:val="paragraph"/>
        <w:spacing w:after="240" w:afterAutospacing="0"/>
        <w:rPr>
          <w:rFonts w:eastAsia="Aptos"/>
        </w:rPr>
      </w:pPr>
      <w:r w:rsidRPr="00C478B6">
        <w:rPr>
          <w:rFonts w:eastAsia="Aptos"/>
        </w:rPr>
        <w:t>EDC welcomes your comments and feedback on this progress report, our plan, feedback process, or any other inquiries you may have. Similarly, we welcome feedback on barriers you may have encountered when visiting our workplaces or website, or during the implementation of our accessibility plan. To submit feedback, request a copy of our progress report or accessibility plan in any of the above-mentioned formats, or for a description of our feedback processes, you can submit a request using any of the communication channels below:</w:t>
      </w:r>
    </w:p>
    <w:p w14:paraId="2F75EC13" w14:textId="77777777" w:rsidR="008C2A3C" w:rsidRDefault="39A46223" w:rsidP="00821026">
      <w:pPr>
        <w:pStyle w:val="ListParagraph"/>
        <w:numPr>
          <w:ilvl w:val="0"/>
          <w:numId w:val="45"/>
        </w:numPr>
        <w:ind w:left="714" w:hanging="357"/>
      </w:pPr>
      <w:r w:rsidRPr="008C2A3C">
        <w:t xml:space="preserve">By email at </w:t>
      </w:r>
      <w:hyperlink r:id="rId10">
        <w:r w:rsidRPr="008A5EB7">
          <w:rPr>
            <w:rStyle w:val="Hyperlink"/>
            <w:color w:val="002060"/>
          </w:rPr>
          <w:t>Accessible@edc.ca</w:t>
        </w:r>
      </w:hyperlink>
    </w:p>
    <w:p w14:paraId="710D18BF" w14:textId="77777777" w:rsidR="008C2A3C" w:rsidRDefault="39A46223" w:rsidP="00821026">
      <w:pPr>
        <w:pStyle w:val="ListParagraph"/>
        <w:numPr>
          <w:ilvl w:val="0"/>
          <w:numId w:val="45"/>
        </w:numPr>
        <w:ind w:left="714" w:hanging="357"/>
      </w:pPr>
      <w:r w:rsidRPr="008C2A3C">
        <w:t xml:space="preserve">Online, by using the </w:t>
      </w:r>
      <w:hyperlink r:id="rId11">
        <w:r w:rsidRPr="004A1454">
          <w:rPr>
            <w:rStyle w:val="Hyperlink"/>
            <w:color w:val="002060"/>
          </w:rPr>
          <w:t>accessibility feedback form</w:t>
        </w:r>
      </w:hyperlink>
      <w:r w:rsidRPr="008C2A3C">
        <w:t>.</w:t>
      </w:r>
    </w:p>
    <w:p w14:paraId="09CF8841" w14:textId="0E9479B0" w:rsidR="008C2A3C" w:rsidRDefault="39A46223" w:rsidP="00821026">
      <w:pPr>
        <w:pStyle w:val="ListParagraph"/>
        <w:numPr>
          <w:ilvl w:val="0"/>
          <w:numId w:val="45"/>
        </w:numPr>
        <w:ind w:left="714" w:hanging="357"/>
      </w:pPr>
      <w:r w:rsidRPr="008C2A3C">
        <w:t>By telephone: 1-800-229-0575</w:t>
      </w:r>
    </w:p>
    <w:p w14:paraId="2A235B5B" w14:textId="77777777" w:rsidR="008C2A3C" w:rsidRDefault="39A46223" w:rsidP="00821026">
      <w:pPr>
        <w:pStyle w:val="ListParagraph"/>
        <w:numPr>
          <w:ilvl w:val="0"/>
          <w:numId w:val="45"/>
        </w:numPr>
        <w:ind w:left="714" w:hanging="357"/>
      </w:pPr>
      <w:r w:rsidRPr="008C2A3C">
        <w:t xml:space="preserve">Social media: </w:t>
      </w:r>
      <w:hyperlink r:id="rId12">
        <w:r w:rsidRPr="008A5EB7">
          <w:rPr>
            <w:rStyle w:val="Hyperlink"/>
            <w:color w:val="002060"/>
          </w:rPr>
          <w:t>LinkedIn</w:t>
        </w:r>
      </w:hyperlink>
      <w:r w:rsidRPr="008C2A3C">
        <w:t xml:space="preserve">, </w:t>
      </w:r>
      <w:hyperlink r:id="rId13">
        <w:r w:rsidRPr="008A5EB7">
          <w:rPr>
            <w:rStyle w:val="Hyperlink"/>
            <w:color w:val="002060"/>
          </w:rPr>
          <w:t>Twitter</w:t>
        </w:r>
      </w:hyperlink>
      <w:r w:rsidRPr="008C2A3C">
        <w:t xml:space="preserve">, </w:t>
      </w:r>
      <w:hyperlink r:id="rId14">
        <w:r w:rsidRPr="008A5EB7">
          <w:rPr>
            <w:rStyle w:val="Hyperlink"/>
            <w:color w:val="002060"/>
          </w:rPr>
          <w:t>Facebook</w:t>
        </w:r>
      </w:hyperlink>
      <w:r w:rsidRPr="008C2A3C">
        <w:t xml:space="preserve">, </w:t>
      </w:r>
      <w:hyperlink r:id="rId15">
        <w:r w:rsidRPr="008A5EB7">
          <w:rPr>
            <w:rStyle w:val="Hyperlink"/>
            <w:color w:val="002060"/>
          </w:rPr>
          <w:t>YouTube</w:t>
        </w:r>
      </w:hyperlink>
      <w:r w:rsidRPr="008C2A3C">
        <w:t xml:space="preserve">, </w:t>
      </w:r>
      <w:hyperlink r:id="rId16">
        <w:r w:rsidRPr="008A5EB7">
          <w:rPr>
            <w:rStyle w:val="Hyperlink"/>
            <w:color w:val="002060"/>
          </w:rPr>
          <w:t>Instagram</w:t>
        </w:r>
      </w:hyperlink>
    </w:p>
    <w:p w14:paraId="76B4CD66" w14:textId="77777777" w:rsidR="008C2A3C" w:rsidRDefault="39A46223" w:rsidP="00821026">
      <w:pPr>
        <w:pStyle w:val="ListParagraph"/>
        <w:numPr>
          <w:ilvl w:val="0"/>
          <w:numId w:val="45"/>
        </w:numPr>
        <w:ind w:left="714" w:hanging="357"/>
      </w:pPr>
      <w:r w:rsidRPr="008C2A3C">
        <w:t>In person or by mail:</w:t>
      </w:r>
    </w:p>
    <w:p w14:paraId="71E3908B" w14:textId="297488E7" w:rsidR="73DEC275" w:rsidRPr="00F414CF" w:rsidRDefault="39A46223" w:rsidP="00F414CF">
      <w:pPr>
        <w:pStyle w:val="paragraph"/>
        <w:spacing w:after="240" w:afterAutospacing="0"/>
      </w:pPr>
      <w:r w:rsidRPr="00F414CF">
        <w:t>Accessibility Lead</w:t>
      </w:r>
    </w:p>
    <w:p w14:paraId="3DBE6534" w14:textId="01EA29A3" w:rsidR="73DEC275" w:rsidRPr="00F414CF" w:rsidRDefault="39A46223" w:rsidP="00F414CF">
      <w:pPr>
        <w:pStyle w:val="paragraph"/>
        <w:spacing w:after="240" w:afterAutospacing="0"/>
      </w:pPr>
      <w:r w:rsidRPr="00F414CF">
        <w:t>Export Development Canada</w:t>
      </w:r>
    </w:p>
    <w:p w14:paraId="3E6CEE94" w14:textId="0796B34E" w:rsidR="73DEC275" w:rsidRPr="00F414CF" w:rsidRDefault="39A46223" w:rsidP="00F414CF">
      <w:pPr>
        <w:pStyle w:val="paragraph"/>
        <w:spacing w:after="240" w:afterAutospacing="0"/>
      </w:pPr>
      <w:r w:rsidRPr="00F414CF">
        <w:t>150 Slater Street,</w:t>
      </w:r>
    </w:p>
    <w:p w14:paraId="198DFEDC" w14:textId="7CDEA8A1" w:rsidR="73DEC275" w:rsidRPr="00F414CF" w:rsidRDefault="39A46223" w:rsidP="00F414CF">
      <w:pPr>
        <w:pStyle w:val="paragraph"/>
        <w:spacing w:after="240" w:afterAutospacing="0"/>
      </w:pPr>
      <w:r w:rsidRPr="00F414CF">
        <w:t>Ottawa, ON, K1A 1K3</w:t>
      </w:r>
    </w:p>
    <w:p w14:paraId="16F0276A" w14:textId="3A93FAB1" w:rsidR="73DEC275" w:rsidRPr="00F414CF" w:rsidRDefault="39A46223" w:rsidP="00F414CF">
      <w:pPr>
        <w:pStyle w:val="paragraph"/>
        <w:spacing w:after="240" w:afterAutospacing="0"/>
      </w:pPr>
      <w:r w:rsidRPr="00F414CF">
        <w:t>Canada</w:t>
      </w:r>
    </w:p>
    <w:p w14:paraId="45651F0E" w14:textId="77777777" w:rsidR="008C2A3C" w:rsidRDefault="39A46223" w:rsidP="00F414CF">
      <w:pPr>
        <w:pStyle w:val="paragraph"/>
        <w:spacing w:after="240" w:afterAutospacing="0"/>
        <w:rPr>
          <w:rFonts w:eastAsia="Aptos"/>
          <w:lang w:val="en-CA"/>
        </w:rPr>
      </w:pPr>
      <w:r w:rsidRPr="00C478B6">
        <w:rPr>
          <w:rFonts w:eastAsia="Aptos"/>
          <w:lang w:val="en-CA"/>
        </w:rPr>
        <w:t xml:space="preserve">Our Accessibility Lead will acknowledge receipt of your feedback and follow up with you directly, unless it was </w:t>
      </w:r>
      <w:r w:rsidRPr="00C478B6">
        <w:rPr>
          <w:rFonts w:eastAsia="Aptos"/>
          <w:lang w:val="en-CA"/>
        </w:rPr>
        <w:lastRenderedPageBreak/>
        <w:t>received anonymously. We may address some feedback right away or use it to develop our accessibility plans.</w:t>
      </w:r>
    </w:p>
    <w:p w14:paraId="7E3A4B71" w14:textId="1138A6D6" w:rsidR="00F414CF" w:rsidRDefault="39A46223" w:rsidP="00F414CF">
      <w:pPr>
        <w:pStyle w:val="paragraph"/>
        <w:spacing w:after="240" w:afterAutospacing="0"/>
        <w:rPr>
          <w:rFonts w:eastAsia="Aptos"/>
        </w:rPr>
      </w:pPr>
      <w:r w:rsidRPr="00C478B6">
        <w:rPr>
          <w:rFonts w:eastAsia="Aptos"/>
          <w:lang w:val="en-CA"/>
        </w:rPr>
        <w:t>We hope to hear from you.</w:t>
      </w:r>
    </w:p>
    <w:p w14:paraId="355DFCC9" w14:textId="5ECD1F65" w:rsidR="00216760" w:rsidRPr="00C478B6" w:rsidRDefault="21C53BE6" w:rsidP="00463A71">
      <w:pPr>
        <w:pStyle w:val="Heading1"/>
        <w:jc w:val="left"/>
      </w:pPr>
      <w:r w:rsidRPr="00C478B6">
        <w:rPr>
          <w:rFonts w:eastAsiaTheme="minorEastAsia"/>
        </w:rPr>
        <w:t>Areas in Section 5 of the Accessibility Canada Act (ACA)</w:t>
      </w:r>
    </w:p>
    <w:p w14:paraId="7EAB9B58" w14:textId="77777777" w:rsidR="00F414CF" w:rsidRDefault="21C53BE6" w:rsidP="00F414CF">
      <w:pPr>
        <w:pStyle w:val="paragraph"/>
        <w:spacing w:after="240" w:afterAutospacing="0"/>
      </w:pPr>
      <w:r w:rsidRPr="00C478B6">
        <w:t>We continue to apply an accessibility lens to our services, programs, and products to remove barriers for people with disabilities and improve the customer and employee experience.</w:t>
      </w:r>
    </w:p>
    <w:p w14:paraId="1E9E124B" w14:textId="77777777" w:rsidR="00F414CF" w:rsidRDefault="21C53BE6" w:rsidP="00463A71">
      <w:pPr>
        <w:pStyle w:val="Heading2"/>
      </w:pPr>
      <w:r w:rsidRPr="00C478B6">
        <w:rPr>
          <w:rFonts w:eastAsiaTheme="minorEastAsia"/>
        </w:rPr>
        <w:t>Employment</w:t>
      </w:r>
    </w:p>
    <w:p w14:paraId="6F9E5691" w14:textId="77777777" w:rsidR="008C2A3C" w:rsidRDefault="21C53BE6" w:rsidP="00F414CF">
      <w:pPr>
        <w:pStyle w:val="paragraph"/>
        <w:spacing w:after="240" w:afterAutospacing="0"/>
      </w:pPr>
      <w:r w:rsidRPr="00C478B6">
        <w:t>For this pillar, we’re committed to applying an accessibility, inclusion, diversity, and equity lens to all stages of the employment lifecycle to attract and retain employees with disabilities and build an inclusive work culture.</w:t>
      </w:r>
    </w:p>
    <w:p w14:paraId="2156F2F8" w14:textId="53654895" w:rsidR="00F414CF" w:rsidRDefault="21C53BE6" w:rsidP="00F414CF">
      <w:pPr>
        <w:pStyle w:val="paragraph"/>
        <w:spacing w:after="240" w:afterAutospacing="0"/>
      </w:pPr>
      <w:r w:rsidRPr="00C478B6">
        <w:rPr>
          <w:lang w:val="en-CA"/>
        </w:rPr>
        <w:t xml:space="preserve">We continue to monitor the ACA Standard on Employment (CAN-ASC-1.1), which has a revised target publication date of fall 2024. This standard, which covers all aspects of the employment lifecycle, will have significant impact and require a comprehensive road map to </w:t>
      </w:r>
      <w:r w:rsidRPr="00C478B6">
        <w:rPr>
          <w:rStyle w:val="normaltextrun"/>
          <w:rFonts w:ascii="Arial" w:hAnsi="Arial" w:cs="Arial"/>
          <w:color w:val="000000" w:themeColor="text1"/>
          <w:sz w:val="36"/>
          <w:szCs w:val="36"/>
        </w:rPr>
        <w:t>align accessibility priorities, sequencing of funding, and</w:t>
      </w:r>
      <w:r w:rsidRPr="00C478B6">
        <w:rPr>
          <w:lang w:val="en-CA"/>
        </w:rPr>
        <w:t xml:space="preserve"> roles and responsibilities. Based on a preliminary review of the draft standard, </w:t>
      </w:r>
      <w:r w:rsidRPr="00C478B6">
        <w:t>we’re confident we’ll be well-positioned when it comes into force.</w:t>
      </w:r>
    </w:p>
    <w:p w14:paraId="4CD973B8" w14:textId="77777777" w:rsidR="008C2A3C" w:rsidRDefault="21C53BE6" w:rsidP="00F414CF">
      <w:pPr>
        <w:tabs>
          <w:tab w:val="left" w:pos="71"/>
          <w:tab w:val="left" w:pos="161"/>
        </w:tabs>
        <w:spacing w:after="240" w:line="240" w:lineRule="auto"/>
        <w:ind w:left="714" w:hanging="357"/>
        <w:rPr>
          <w:rFonts w:ascii="Arial" w:hAnsi="Arial" w:cs="Arial"/>
          <w:color w:val="000000" w:themeColor="text1"/>
          <w:sz w:val="36"/>
          <w:szCs w:val="36"/>
        </w:rPr>
      </w:pPr>
      <w:r w:rsidRPr="00C478B6">
        <w:rPr>
          <w:rFonts w:ascii="Arial" w:hAnsi="Arial" w:cs="Arial"/>
          <w:color w:val="000000" w:themeColor="text1"/>
          <w:sz w:val="36"/>
          <w:szCs w:val="36"/>
        </w:rPr>
        <w:t xml:space="preserve">To attract employees with disabilities, our Talent Acquisition team is starting to identify and reach out to </w:t>
      </w:r>
      <w:r w:rsidRPr="00C478B6">
        <w:rPr>
          <w:rFonts w:ascii="Arial" w:hAnsi="Arial" w:cs="Arial"/>
          <w:color w:val="000000" w:themeColor="text1"/>
          <w:sz w:val="36"/>
          <w:szCs w:val="36"/>
        </w:rPr>
        <w:lastRenderedPageBreak/>
        <w:t>external disability employment partners to discuss advertising on a regular basis to attract talent in these communities. During the hiring process, we always ask candidates if accommodation is required and/or support needed. While there have only been a few accommodation requests, they’re generally for additional time to help candidates understand, process and respond to questions.</w:t>
      </w:r>
    </w:p>
    <w:p w14:paraId="47447426" w14:textId="286BDBBC" w:rsidR="00216760" w:rsidRPr="00C478B6" w:rsidRDefault="21C53BE6" w:rsidP="00F414CF">
      <w:pPr>
        <w:pStyle w:val="paragraph"/>
      </w:pPr>
      <w:r w:rsidRPr="00C478B6">
        <w:t xml:space="preserve">Our accommodation program and processes were reviewed and updated in 2023 under the guidance of EDC’s accessibility </w:t>
      </w:r>
      <w:proofErr w:type="gramStart"/>
      <w:r w:rsidRPr="00C478B6">
        <w:t>lead</w:t>
      </w:r>
      <w:proofErr w:type="gramEnd"/>
      <w:r w:rsidRPr="00C478B6">
        <w:t xml:space="preserve"> to better reflect the needs of employees and align with EDC’s principles and values as an organization. This included:</w:t>
      </w:r>
    </w:p>
    <w:p w14:paraId="7F6DB2C0" w14:textId="288D7B48" w:rsidR="00216760" w:rsidRPr="00C478B6" w:rsidRDefault="21C53BE6" w:rsidP="00821026">
      <w:pPr>
        <w:pStyle w:val="ListParagraph"/>
        <w:numPr>
          <w:ilvl w:val="0"/>
          <w:numId w:val="46"/>
        </w:numPr>
        <w:ind w:left="714" w:hanging="357"/>
      </w:pPr>
      <w:r w:rsidRPr="00C478B6">
        <w:t xml:space="preserve">updating template forms and </w:t>
      </w:r>
      <w:proofErr w:type="gramStart"/>
      <w:r w:rsidRPr="00C478B6">
        <w:t>emails;</w:t>
      </w:r>
      <w:proofErr w:type="gramEnd"/>
    </w:p>
    <w:p w14:paraId="2536011F" w14:textId="77777777" w:rsidR="008C2A3C" w:rsidRDefault="21C53BE6" w:rsidP="00821026">
      <w:pPr>
        <w:pStyle w:val="ListParagraph"/>
        <w:numPr>
          <w:ilvl w:val="0"/>
          <w:numId w:val="46"/>
        </w:numPr>
        <w:ind w:left="714" w:hanging="357"/>
      </w:pPr>
      <w:r w:rsidRPr="00C478B6">
        <w:t>setting expectations and processes with the insurer; and</w:t>
      </w:r>
    </w:p>
    <w:p w14:paraId="79529643" w14:textId="77777777" w:rsidR="008C2A3C" w:rsidRDefault="21C53BE6" w:rsidP="00821026">
      <w:pPr>
        <w:pStyle w:val="ListParagraph"/>
        <w:numPr>
          <w:ilvl w:val="0"/>
          <w:numId w:val="46"/>
        </w:numPr>
        <w:ind w:left="714" w:hanging="357"/>
      </w:pPr>
      <w:r w:rsidRPr="00C478B6">
        <w:t>posting revised documents on our internal intranet for increased employee awareness and access.</w:t>
      </w:r>
    </w:p>
    <w:p w14:paraId="019239AF" w14:textId="77777777" w:rsidR="008C2A3C" w:rsidRDefault="21C53BE6" w:rsidP="00821026">
      <w:pPr>
        <w:pStyle w:val="paragraph"/>
      </w:pPr>
      <w:r w:rsidRPr="00C478B6">
        <w:t xml:space="preserve">An information session was provided to our </w:t>
      </w:r>
      <w:proofErr w:type="spellStart"/>
      <w:r w:rsidRPr="00C478B6">
        <w:t>DiversAbility</w:t>
      </w:r>
      <w:proofErr w:type="spellEnd"/>
      <w:r w:rsidRPr="00C478B6">
        <w:t xml:space="preserve"> Employee Resource Group to explain the updated process and provide insights into how accommodations are supported at EDC. The process for accommodations requiring renewal is also being streamlined to ensure employees continue to receive necessary supports for work. Further adjustments will be made as needed, as the program </w:t>
      </w:r>
      <w:proofErr w:type="gramStart"/>
      <w:r w:rsidRPr="00C478B6">
        <w:t>matures</w:t>
      </w:r>
      <w:proofErr w:type="gramEnd"/>
      <w:r w:rsidRPr="00C478B6">
        <w:t xml:space="preserve"> and additional needs are identified.</w:t>
      </w:r>
    </w:p>
    <w:p w14:paraId="7D0C9D79" w14:textId="705B81DF" w:rsidR="008C2A3C" w:rsidRDefault="21C53BE6" w:rsidP="00821026">
      <w:pPr>
        <w:pStyle w:val="paragraph"/>
      </w:pPr>
      <w:r w:rsidRPr="00C478B6">
        <w:t xml:space="preserve">We’re always looking for opportunities to engage with employees and leaders to highlight mental health supports </w:t>
      </w:r>
      <w:r w:rsidRPr="00C478B6">
        <w:lastRenderedPageBreak/>
        <w:t>within our programming. To increase employee awareness of wellness and mental health services and resources, several actions were taken throughout the year, including the development of:</w:t>
      </w:r>
    </w:p>
    <w:p w14:paraId="31BCF831" w14:textId="33FFF2A6" w:rsidR="00216760" w:rsidRPr="00821026" w:rsidRDefault="21C53BE6" w:rsidP="00821026">
      <w:pPr>
        <w:pStyle w:val="ListParagraph"/>
        <w:numPr>
          <w:ilvl w:val="0"/>
          <w:numId w:val="47"/>
        </w:numPr>
        <w:ind w:left="714" w:hanging="357"/>
      </w:pPr>
      <w:r w:rsidRPr="00821026">
        <w:t xml:space="preserve">a dedicated online LiveWell </w:t>
      </w:r>
      <w:proofErr w:type="gramStart"/>
      <w:r w:rsidRPr="00821026">
        <w:t>site;</w:t>
      </w:r>
      <w:proofErr w:type="gramEnd"/>
    </w:p>
    <w:p w14:paraId="3410EEBB" w14:textId="04954AA1" w:rsidR="008C2A3C" w:rsidRPr="00821026" w:rsidRDefault="21C53BE6" w:rsidP="00821026">
      <w:pPr>
        <w:pStyle w:val="ListParagraph"/>
        <w:numPr>
          <w:ilvl w:val="0"/>
          <w:numId w:val="47"/>
        </w:numPr>
        <w:ind w:left="714" w:hanging="357"/>
      </w:pPr>
      <w:r w:rsidRPr="00821026">
        <w:t>an online monthly Wellness newsletter promoting wellness themes and resources; and</w:t>
      </w:r>
    </w:p>
    <w:p w14:paraId="7D2CBDF4" w14:textId="77777777" w:rsidR="008C2A3C" w:rsidRDefault="21C53BE6" w:rsidP="00821026">
      <w:pPr>
        <w:pStyle w:val="ListParagraph"/>
        <w:numPr>
          <w:ilvl w:val="0"/>
          <w:numId w:val="47"/>
        </w:numPr>
        <w:ind w:left="714" w:hanging="357"/>
      </w:pPr>
      <w:r w:rsidRPr="00821026">
        <w:t>a comprehensive Wellness Guide to help employees navigate through the vast array of resources available to them.</w:t>
      </w:r>
    </w:p>
    <w:p w14:paraId="2710297C" w14:textId="77777777" w:rsidR="008C2A3C" w:rsidRDefault="21C53BE6" w:rsidP="00821026">
      <w:pPr>
        <w:pStyle w:val="paragraph"/>
      </w:pPr>
      <w:r w:rsidRPr="00C478B6">
        <w:t>Each year, the month of May is dedicated to mental health with different programming each week to engage employees in mental health conversations, as well as the challenges and supports available.</w:t>
      </w:r>
    </w:p>
    <w:p w14:paraId="7C946A4F" w14:textId="388024CA" w:rsidR="00216760" w:rsidRPr="00C478B6" w:rsidRDefault="21C53BE6" w:rsidP="00821026">
      <w:pPr>
        <w:pStyle w:val="paragraph"/>
      </w:pPr>
      <w:r w:rsidRPr="00C478B6">
        <w:t>During October’s Healthy Workplace Month, resources and themes are further reinforced to ensure employees have access to the various supports available, including our:</w:t>
      </w:r>
    </w:p>
    <w:p w14:paraId="4C2313D7" w14:textId="77777777" w:rsidR="008C2A3C" w:rsidRPr="00821026" w:rsidRDefault="21C53BE6" w:rsidP="00821026">
      <w:pPr>
        <w:pStyle w:val="ListParagraph"/>
        <w:numPr>
          <w:ilvl w:val="0"/>
          <w:numId w:val="48"/>
        </w:numPr>
        <w:ind w:left="714" w:hanging="357"/>
      </w:pPr>
      <w:r w:rsidRPr="00821026">
        <w:t xml:space="preserve">Core Benefits </w:t>
      </w:r>
      <w:proofErr w:type="gramStart"/>
      <w:r w:rsidRPr="00821026">
        <w:t>Program;</w:t>
      </w:r>
      <w:proofErr w:type="gramEnd"/>
    </w:p>
    <w:p w14:paraId="071CB144" w14:textId="77777777" w:rsidR="008C2A3C" w:rsidRPr="00821026" w:rsidRDefault="21C53BE6" w:rsidP="00821026">
      <w:pPr>
        <w:pStyle w:val="ListParagraph"/>
        <w:numPr>
          <w:ilvl w:val="0"/>
          <w:numId w:val="48"/>
        </w:numPr>
        <w:ind w:left="714" w:hanging="357"/>
      </w:pPr>
      <w:r w:rsidRPr="00821026">
        <w:t>Employee Assistance Program; and</w:t>
      </w:r>
    </w:p>
    <w:p w14:paraId="2E1CA49B" w14:textId="77777777" w:rsidR="008C2A3C" w:rsidRDefault="21C53BE6" w:rsidP="00821026">
      <w:pPr>
        <w:pStyle w:val="ListParagraph"/>
        <w:numPr>
          <w:ilvl w:val="0"/>
          <w:numId w:val="48"/>
        </w:numPr>
        <w:ind w:left="714" w:hanging="357"/>
      </w:pPr>
      <w:r w:rsidRPr="00821026">
        <w:t>Paramedical Benefit Extension Program for those needing more support.</w:t>
      </w:r>
    </w:p>
    <w:p w14:paraId="5B4E64FC" w14:textId="72C94302" w:rsidR="00F414CF" w:rsidRDefault="21C53BE6" w:rsidP="00463A71">
      <w:pPr>
        <w:pStyle w:val="Heading2"/>
      </w:pPr>
      <w:r w:rsidRPr="00C478B6">
        <w:rPr>
          <w:rFonts w:eastAsiaTheme="minorEastAsia"/>
        </w:rPr>
        <w:t>Built environment</w:t>
      </w:r>
    </w:p>
    <w:p w14:paraId="0463B1C3" w14:textId="77777777" w:rsidR="008C2A3C" w:rsidRDefault="21C53BE6" w:rsidP="00821026">
      <w:pPr>
        <w:pStyle w:val="paragraph"/>
      </w:pPr>
      <w:proofErr w:type="gramStart"/>
      <w:r w:rsidRPr="00C478B6">
        <w:t>All of</w:t>
      </w:r>
      <w:proofErr w:type="gramEnd"/>
      <w:r w:rsidRPr="00C478B6">
        <w:t xml:space="preserve"> our offices are leased spaces, designed with accessibility in mind to ensure equal access for employees and visitors with disabilities. Our health and safety </w:t>
      </w:r>
      <w:r w:rsidRPr="00C478B6">
        <w:lastRenderedPageBreak/>
        <w:t>information provides guidance for people with disabilities, including procedures to follow in case of emergency.</w:t>
      </w:r>
    </w:p>
    <w:p w14:paraId="4C127853" w14:textId="77777777" w:rsidR="008C2A3C" w:rsidRDefault="21C53BE6" w:rsidP="00821026">
      <w:pPr>
        <w:pStyle w:val="paragraph"/>
      </w:pPr>
      <w:r w:rsidRPr="00C478B6">
        <w:rPr>
          <w:color w:val="353434"/>
        </w:rPr>
        <w:t xml:space="preserve">We’re continuing to monitor </w:t>
      </w:r>
      <w:r w:rsidRPr="00C478B6">
        <w:t>ACA standards for the built environment, namely:</w:t>
      </w:r>
    </w:p>
    <w:p w14:paraId="18312BE1" w14:textId="77777777" w:rsidR="008C2A3C" w:rsidRDefault="21C53BE6" w:rsidP="00821026">
      <w:pPr>
        <w:pStyle w:val="ListParagraph"/>
        <w:numPr>
          <w:ilvl w:val="0"/>
          <w:numId w:val="26"/>
        </w:numPr>
        <w:ind w:left="714" w:hanging="357"/>
        <w:rPr>
          <w:rFonts w:cs="Arial"/>
          <w:color w:val="353434"/>
          <w:szCs w:val="36"/>
        </w:rPr>
      </w:pPr>
      <w:r w:rsidRPr="00C478B6">
        <w:rPr>
          <w:rFonts w:cs="Arial"/>
          <w:color w:val="353434"/>
          <w:szCs w:val="36"/>
        </w:rPr>
        <w:t xml:space="preserve">Standard on Outdoor Spaces (CAN-ASC-2.1) with a revised publication target date of summer </w:t>
      </w:r>
      <w:proofErr w:type="gramStart"/>
      <w:r w:rsidRPr="00C478B6">
        <w:rPr>
          <w:rFonts w:cs="Arial"/>
          <w:color w:val="353434"/>
          <w:szCs w:val="36"/>
        </w:rPr>
        <w:t>2024;</w:t>
      </w:r>
      <w:proofErr w:type="gramEnd"/>
    </w:p>
    <w:p w14:paraId="4360C149" w14:textId="77777777" w:rsidR="008C2A3C" w:rsidRDefault="21C53BE6" w:rsidP="00821026">
      <w:pPr>
        <w:pStyle w:val="ListParagraph"/>
        <w:numPr>
          <w:ilvl w:val="0"/>
          <w:numId w:val="26"/>
        </w:numPr>
        <w:ind w:left="714" w:hanging="357"/>
        <w:rPr>
          <w:rFonts w:cs="Arial"/>
          <w:color w:val="353434"/>
          <w:szCs w:val="36"/>
        </w:rPr>
      </w:pPr>
      <w:r w:rsidRPr="00C478B6">
        <w:rPr>
          <w:rFonts w:cs="Arial"/>
          <w:color w:val="353434"/>
          <w:szCs w:val="36"/>
        </w:rPr>
        <w:t>Standard on Emergency Egress (Exit) (CAN-ASC-2.2) with a revised publication date of summer 2025; and</w:t>
      </w:r>
    </w:p>
    <w:p w14:paraId="4E1B9282" w14:textId="77777777" w:rsidR="008C2A3C" w:rsidRDefault="21C53BE6" w:rsidP="00821026">
      <w:pPr>
        <w:pStyle w:val="ListParagraph"/>
        <w:numPr>
          <w:ilvl w:val="0"/>
          <w:numId w:val="26"/>
        </w:numPr>
        <w:ind w:left="714" w:hanging="357"/>
        <w:rPr>
          <w:rFonts w:cs="Arial"/>
          <w:color w:val="353434"/>
          <w:szCs w:val="36"/>
        </w:rPr>
      </w:pPr>
      <w:r w:rsidRPr="00C478B6">
        <w:rPr>
          <w:rFonts w:cs="Arial"/>
          <w:color w:val="353434"/>
          <w:szCs w:val="36"/>
        </w:rPr>
        <w:t>Model Standard for the Built Environment (CAN-ASC-2.3) with a revised publication date of spring 2026.</w:t>
      </w:r>
    </w:p>
    <w:p w14:paraId="60968CEE" w14:textId="77777777" w:rsidR="008C2A3C" w:rsidRDefault="21C53BE6" w:rsidP="00821026">
      <w:pPr>
        <w:pStyle w:val="paragraph"/>
        <w:rPr>
          <w:color w:val="353434"/>
        </w:rPr>
      </w:pPr>
      <w:r w:rsidRPr="00C478B6">
        <w:t>The CSA/ASC B651, Accessible Design for the Built Environment Standard, which came into effect in 2023, revised an existing standard and c</w:t>
      </w:r>
      <w:r w:rsidRPr="00C478B6">
        <w:rPr>
          <w:color w:val="353434"/>
        </w:rPr>
        <w:t>ontains requirements for making buildings and other facilities accessible to individuals with a range of physical, sensory, and cognitive disabilities.</w:t>
      </w:r>
    </w:p>
    <w:p w14:paraId="216F9E29" w14:textId="77777777" w:rsidR="008C2A3C" w:rsidRDefault="21C53BE6" w:rsidP="00821026">
      <w:pPr>
        <w:pStyle w:val="paragraph"/>
      </w:pPr>
      <w:r w:rsidRPr="00C478B6">
        <w:t>I</w:t>
      </w:r>
      <w:r w:rsidRPr="00C478B6">
        <w:rPr>
          <w:lang w:val="en-CA"/>
        </w:rPr>
        <w:t>n advance of these standards, o</w:t>
      </w:r>
      <w:proofErr w:type="spellStart"/>
      <w:r w:rsidRPr="00C478B6">
        <w:t>ur</w:t>
      </w:r>
      <w:proofErr w:type="spellEnd"/>
      <w:r w:rsidRPr="00C478B6">
        <w:t xml:space="preserve"> Real Estate team is developing a built environment </w:t>
      </w:r>
      <w:proofErr w:type="gramStart"/>
      <w:r w:rsidRPr="00C478B6">
        <w:t>road  map</w:t>
      </w:r>
      <w:proofErr w:type="gramEnd"/>
      <w:r w:rsidRPr="00C478B6">
        <w:t xml:space="preserve"> for 2024–2026 and beyond. It will identify resourcing and funding needs </w:t>
      </w:r>
      <w:proofErr w:type="gramStart"/>
      <w:r w:rsidRPr="00C478B6">
        <w:t>in order to</w:t>
      </w:r>
      <w:proofErr w:type="gramEnd"/>
      <w:r w:rsidRPr="00C478B6">
        <w:t xml:space="preserve"> respond to new standards and support EDC’s commitment to creating an inclusive and accessible workspace for everyone.</w:t>
      </w:r>
    </w:p>
    <w:p w14:paraId="1639903B" w14:textId="0AA97163" w:rsidR="00F414CF" w:rsidRDefault="21C53BE6" w:rsidP="00821026">
      <w:pPr>
        <w:pStyle w:val="paragraph"/>
      </w:pPr>
      <w:r w:rsidRPr="00C478B6">
        <w:t>A</w:t>
      </w:r>
      <w:r w:rsidRPr="00C478B6">
        <w:rPr>
          <w:lang w:val="en-CA"/>
        </w:rPr>
        <w:t xml:space="preserve"> proactive approach is being taken for our Ottawa head office, known as the Ottawa Community Hub, and accessibility thinking is being applied to all redesigns planned for EDC spaces.</w:t>
      </w:r>
    </w:p>
    <w:p w14:paraId="4A26B356" w14:textId="77777777" w:rsidR="008C2A3C" w:rsidRDefault="21C53BE6" w:rsidP="00821026">
      <w:pPr>
        <w:pStyle w:val="paragraph"/>
        <w:rPr>
          <w:lang w:val="en-CA"/>
        </w:rPr>
      </w:pPr>
      <w:r w:rsidRPr="00C478B6">
        <w:lastRenderedPageBreak/>
        <w:t>In late November 2022, the Rick Hansen Foundation conducted an on-site accessibility assessment of EDC’s Ottawa Community Hub to rate the site and determine its level of meaningful access. The rating and scores are currently under review by the CSA Group, an independent adjudicator. The Ottawa Community Hub is on its way to officially becoming Rick Hansen Foundation Accessibility Certified (RHFAC) and will be listed on the Rick Hansen Foundation Accessibility Certification Public Registry, a public listing of sites that have completed the RHFAC rating process.</w:t>
      </w:r>
    </w:p>
    <w:p w14:paraId="1B4C3EF6" w14:textId="77777777" w:rsidR="008C2A3C" w:rsidRDefault="21C53BE6" w:rsidP="00821026">
      <w:pPr>
        <w:pStyle w:val="paragraph"/>
      </w:pPr>
      <w:r w:rsidRPr="00C478B6">
        <w:t>The Rick Hansen Foundation report for the Ottawa Hub has been shared with the building landlord as many of the recommendations are specific to the landlord. D</w:t>
      </w:r>
      <w:proofErr w:type="spellStart"/>
      <w:r w:rsidRPr="00C478B6">
        <w:rPr>
          <w:lang w:val="en-CA"/>
        </w:rPr>
        <w:t>ialogue</w:t>
      </w:r>
      <w:proofErr w:type="spellEnd"/>
      <w:r w:rsidRPr="00C478B6">
        <w:rPr>
          <w:lang w:val="en-CA"/>
        </w:rPr>
        <w:t xml:space="preserve"> with the landlord has started to prioritize considerations in the report based on cost, impact and level of difficulty. </w:t>
      </w:r>
      <w:r w:rsidRPr="00C478B6">
        <w:t>User feedback, including from people with disabilities, will be collected in the coming months to help with prioritization specific to the report. Several recommendations in the report are already being actioned by the landlord, including:</w:t>
      </w:r>
    </w:p>
    <w:p w14:paraId="29BDFEC8" w14:textId="49BAB8B1" w:rsidR="00216760" w:rsidRPr="00C478B6" w:rsidRDefault="21C53BE6" w:rsidP="00821026">
      <w:pPr>
        <w:pStyle w:val="ListParagraph"/>
        <w:numPr>
          <w:ilvl w:val="0"/>
          <w:numId w:val="23"/>
        </w:numPr>
        <w:ind w:left="714" w:hanging="357"/>
        <w:rPr>
          <w:rFonts w:cs="Arial"/>
          <w:color w:val="000000" w:themeColor="text1"/>
          <w:szCs w:val="36"/>
        </w:rPr>
      </w:pPr>
      <w:r w:rsidRPr="00C478B6">
        <w:rPr>
          <w:rFonts w:cs="Arial"/>
          <w:color w:val="000000" w:themeColor="text1"/>
          <w:szCs w:val="36"/>
        </w:rPr>
        <w:t xml:space="preserve">adding electric vehicle (EV) charging stations to accessible parking </w:t>
      </w:r>
      <w:proofErr w:type="gramStart"/>
      <w:r w:rsidRPr="00C478B6">
        <w:rPr>
          <w:rFonts w:cs="Arial"/>
          <w:color w:val="000000" w:themeColor="text1"/>
          <w:szCs w:val="36"/>
        </w:rPr>
        <w:t>spaces;</w:t>
      </w:r>
      <w:proofErr w:type="gramEnd"/>
    </w:p>
    <w:p w14:paraId="75F1EA95" w14:textId="5B0C0CCB" w:rsidR="00216760" w:rsidRPr="00C478B6" w:rsidRDefault="21C53BE6" w:rsidP="00821026">
      <w:pPr>
        <w:pStyle w:val="ListParagraph"/>
        <w:numPr>
          <w:ilvl w:val="0"/>
          <w:numId w:val="23"/>
        </w:numPr>
        <w:ind w:left="714" w:hanging="357"/>
        <w:rPr>
          <w:rFonts w:cs="Arial"/>
          <w:color w:val="000000" w:themeColor="text1"/>
          <w:szCs w:val="36"/>
        </w:rPr>
      </w:pPr>
      <w:r w:rsidRPr="00C478B6">
        <w:rPr>
          <w:rFonts w:cs="Arial"/>
          <w:color w:val="000000" w:themeColor="text1"/>
          <w:szCs w:val="36"/>
        </w:rPr>
        <w:t xml:space="preserve">installing convex mirrors in the </w:t>
      </w:r>
      <w:proofErr w:type="gramStart"/>
      <w:r w:rsidRPr="00C478B6">
        <w:rPr>
          <w:rFonts w:cs="Arial"/>
          <w:color w:val="000000" w:themeColor="text1"/>
          <w:szCs w:val="36"/>
        </w:rPr>
        <w:t>lobby;</w:t>
      </w:r>
      <w:proofErr w:type="gramEnd"/>
    </w:p>
    <w:p w14:paraId="5402D930" w14:textId="77777777" w:rsidR="008C2A3C" w:rsidRDefault="21C53BE6" w:rsidP="00821026">
      <w:pPr>
        <w:pStyle w:val="ListParagraph"/>
        <w:numPr>
          <w:ilvl w:val="0"/>
          <w:numId w:val="23"/>
        </w:numPr>
        <w:ind w:left="714" w:hanging="357"/>
        <w:rPr>
          <w:rFonts w:cs="Arial"/>
          <w:color w:val="000000" w:themeColor="text1"/>
          <w:szCs w:val="36"/>
        </w:rPr>
      </w:pPr>
      <w:r w:rsidRPr="00C478B6">
        <w:rPr>
          <w:rFonts w:cs="Arial"/>
          <w:color w:val="000000" w:themeColor="text1"/>
          <w:szCs w:val="36"/>
        </w:rPr>
        <w:t>extending a railing at the front entrance; and</w:t>
      </w:r>
    </w:p>
    <w:p w14:paraId="73AF7C23" w14:textId="77777777" w:rsidR="008C2A3C" w:rsidRDefault="21C53BE6" w:rsidP="00821026">
      <w:pPr>
        <w:pStyle w:val="ListParagraph"/>
        <w:numPr>
          <w:ilvl w:val="0"/>
          <w:numId w:val="23"/>
        </w:numPr>
        <w:ind w:left="714" w:hanging="357"/>
        <w:rPr>
          <w:rFonts w:cs="Arial"/>
          <w:color w:val="000000" w:themeColor="text1"/>
          <w:szCs w:val="36"/>
        </w:rPr>
      </w:pPr>
      <w:r w:rsidRPr="00C478B6">
        <w:rPr>
          <w:rFonts w:cs="Arial"/>
          <w:color w:val="000000" w:themeColor="text1"/>
          <w:szCs w:val="36"/>
        </w:rPr>
        <w:t>installing push plates to open doors in the front lobby.</w:t>
      </w:r>
    </w:p>
    <w:p w14:paraId="5EF611D1" w14:textId="61BB90D1" w:rsidR="008C2A3C" w:rsidRDefault="21C53BE6" w:rsidP="00821026">
      <w:pPr>
        <w:pStyle w:val="paragraph"/>
        <w:rPr>
          <w:color w:val="000000" w:themeColor="text1"/>
        </w:rPr>
      </w:pPr>
      <w:r w:rsidRPr="00C478B6">
        <w:t>Signage in our Ottawa Community Hub was also updated in August 2023 to be</w:t>
      </w:r>
      <w:r w:rsidRPr="00C478B6">
        <w:rPr>
          <w:color w:val="000000" w:themeColor="text1"/>
        </w:rPr>
        <w:t xml:space="preserve"> more visible and accessible. It now includes raised characters, braille and images, and uses</w:t>
      </w:r>
      <w:r w:rsidRPr="00C478B6">
        <w:t xml:space="preserve"> </w:t>
      </w:r>
      <w:r w:rsidRPr="00C478B6">
        <w:lastRenderedPageBreak/>
        <w:t>more inclusive language changing from “Mobility Impaired Persons Staging Area” to “Area of Rescue Assistance.”</w:t>
      </w:r>
    </w:p>
    <w:p w14:paraId="3E01B527" w14:textId="24F826D2" w:rsidR="00216760" w:rsidRPr="00C478B6" w:rsidRDefault="21C53BE6" w:rsidP="00821026">
      <w:pPr>
        <w:pStyle w:val="paragraph"/>
      </w:pPr>
      <w:r w:rsidRPr="00C478B6">
        <w:rPr>
          <w:lang w:val="en-CA"/>
        </w:rPr>
        <w:t xml:space="preserve">Guidelines and best practices for physical spaces included in the Rick Hansen Foundation report are being incorporated into the redesign of all EDC spaces in Ottawa to help build </w:t>
      </w:r>
      <w:r w:rsidRPr="00C478B6">
        <w:t>a model for EDC offices in Canada and abroad.</w:t>
      </w:r>
    </w:p>
    <w:p w14:paraId="6BE595D4" w14:textId="77777777" w:rsidR="00F414CF" w:rsidRDefault="21C53BE6" w:rsidP="00821026">
      <w:pPr>
        <w:pStyle w:val="paragraph"/>
        <w:rPr>
          <w:b/>
          <w:bCs/>
          <w:color w:val="000000" w:themeColor="text1"/>
        </w:rPr>
      </w:pPr>
      <w:r w:rsidRPr="00C478B6">
        <w:t xml:space="preserve">Our Floor Warden Program was updated and improved to support our hybrid work model since we couldn’t assume employees were in the office on any given day. By adopting an approach of “everyone is a floor warden,” all employees are now responsible </w:t>
      </w:r>
      <w:r w:rsidRPr="00C478B6">
        <w:rPr>
          <w:color w:val="000000" w:themeColor="text1"/>
        </w:rPr>
        <w:t>for floor warden responsibilities, in the event of an emergency evacuation of the EDC buildings</w:t>
      </w:r>
      <w:r w:rsidRPr="00C478B6">
        <w:t xml:space="preserve">. </w:t>
      </w:r>
      <w:r w:rsidRPr="00C478B6">
        <w:rPr>
          <w:color w:val="000000" w:themeColor="text1"/>
        </w:rPr>
        <w:t xml:space="preserve">A short mandatory learning module, </w:t>
      </w:r>
      <w:proofErr w:type="gramStart"/>
      <w:r w:rsidRPr="00C478B6">
        <w:rPr>
          <w:i/>
          <w:iCs/>
          <w:color w:val="000000" w:themeColor="text1"/>
        </w:rPr>
        <w:t>Everyone's</w:t>
      </w:r>
      <w:proofErr w:type="gramEnd"/>
      <w:r w:rsidRPr="00C478B6">
        <w:rPr>
          <w:i/>
          <w:iCs/>
          <w:color w:val="000000" w:themeColor="text1"/>
        </w:rPr>
        <w:t xml:space="preserve"> a Floor Warden</w:t>
      </w:r>
      <w:r w:rsidRPr="00C478B6">
        <w:rPr>
          <w:color w:val="000000" w:themeColor="text1"/>
        </w:rPr>
        <w:t>, was launched in September 2023 to reinforce this message for employees.</w:t>
      </w:r>
    </w:p>
    <w:p w14:paraId="7D08700F" w14:textId="29E6021D" w:rsidR="00F414CF" w:rsidRDefault="21C53BE6" w:rsidP="00463A71">
      <w:pPr>
        <w:pStyle w:val="Heading2"/>
      </w:pPr>
      <w:r w:rsidRPr="006829D7">
        <w:rPr>
          <w:rFonts w:eastAsiaTheme="minorEastAsia"/>
          <w:highlight w:val="yellow"/>
        </w:rPr>
        <w:t>Information and communication technologies</w:t>
      </w:r>
    </w:p>
    <w:p w14:paraId="71E222AA" w14:textId="77777777" w:rsidR="008C2A3C" w:rsidRDefault="21C53BE6" w:rsidP="00821026">
      <w:pPr>
        <w:pStyle w:val="paragraph"/>
      </w:pPr>
      <w:r w:rsidRPr="00C478B6">
        <w:t>We’re advancing our technology and digital capabilities to improve our customer and employee experience, and help Canadian businesses grow and succeed.</w:t>
      </w:r>
    </w:p>
    <w:p w14:paraId="0D504B6F" w14:textId="77777777" w:rsidR="008C2A3C" w:rsidRDefault="21C53BE6" w:rsidP="00821026">
      <w:pPr>
        <w:pStyle w:val="paragraph"/>
        <w:rPr>
          <w:rStyle w:val="normaltextrun"/>
          <w:rFonts w:ascii="Arial" w:hAnsi="Arial" w:cs="Arial"/>
          <w:color w:val="000000" w:themeColor="text1"/>
          <w:sz w:val="36"/>
          <w:szCs w:val="36"/>
        </w:rPr>
      </w:pPr>
      <w:r w:rsidRPr="00C478B6">
        <w:t xml:space="preserve">We’re proactively planning for the adoption of the </w:t>
      </w:r>
      <w:r w:rsidRPr="00C478B6">
        <w:rPr>
          <w:rStyle w:val="normaltextrun"/>
          <w:rFonts w:ascii="Arial" w:hAnsi="Arial" w:cs="Arial"/>
          <w:color w:val="000000" w:themeColor="text1"/>
          <w:sz w:val="36"/>
          <w:szCs w:val="36"/>
        </w:rPr>
        <w:t>ACA Standard for ICT products and services (</w:t>
      </w:r>
      <w:r w:rsidRPr="00C478B6">
        <w:t xml:space="preserve">CAN-ASC-6.1) </w:t>
      </w:r>
      <w:r w:rsidRPr="00C478B6">
        <w:rPr>
          <w:rStyle w:val="normaltextrun"/>
          <w:rFonts w:ascii="Arial" w:hAnsi="Arial" w:cs="Arial"/>
          <w:color w:val="000000" w:themeColor="text1"/>
          <w:sz w:val="36"/>
          <w:szCs w:val="36"/>
        </w:rPr>
        <w:t>being recommended for adoption in spring 2024 (originally spring 2023).</w:t>
      </w:r>
    </w:p>
    <w:p w14:paraId="02E707DD" w14:textId="01824C6B" w:rsidR="008C2A3C" w:rsidRDefault="21C53BE6" w:rsidP="00821026">
      <w:pPr>
        <w:pStyle w:val="paragraph"/>
      </w:pPr>
      <w:r w:rsidRPr="00C478B6">
        <w:lastRenderedPageBreak/>
        <w:t xml:space="preserve">Our accessibility priorities for this pillar are being determined by EDC’s digital road map. Our current efforts are focused on transforming our flagship digital asset,  </w:t>
      </w:r>
      <w:hyperlink r:id="rId17" w:tooltip="www.edc.ca">
        <w:r w:rsidRPr="008A5EB7">
          <w:rPr>
            <w:rStyle w:val="Hyperlink"/>
            <w:rFonts w:cs="Arial"/>
            <w:color w:val="002060"/>
            <w:szCs w:val="36"/>
          </w:rPr>
          <w:t>www.edc.ca</w:t>
        </w:r>
      </w:hyperlink>
      <w:r w:rsidRPr="00C478B6">
        <w:t xml:space="preserve">, to ensure the site will be 100% compliant with </w:t>
      </w:r>
      <w:r w:rsidRPr="00C478B6">
        <w:rPr>
          <w:i/>
          <w:iCs/>
        </w:rPr>
        <w:t xml:space="preserve">Web Content Accessibility Guidelines </w:t>
      </w:r>
      <w:r w:rsidRPr="00C478B6">
        <w:t>version 2.1, level AA (WCAG2.1AA) standards.</w:t>
      </w:r>
    </w:p>
    <w:p w14:paraId="55BB352A" w14:textId="77777777" w:rsidR="008C2A3C" w:rsidRDefault="21C53BE6" w:rsidP="00821026">
      <w:pPr>
        <w:pStyle w:val="paragraph"/>
      </w:pPr>
      <w:r w:rsidRPr="00C478B6">
        <w:t xml:space="preserve">New brand visual guidelines were developed to evolve our brand </w:t>
      </w:r>
      <w:proofErr w:type="spellStart"/>
      <w:r w:rsidRPr="00C478B6">
        <w:t>colour</w:t>
      </w:r>
      <w:proofErr w:type="spellEnd"/>
      <w:r w:rsidRPr="00C478B6">
        <w:t xml:space="preserve"> palette and fonts. We’re leveraging these new guidelines and starting to apply them to the transformation of our external website and branded collateral on an incremental basis. The accessible brand experience will be rolled out to our social channels, digital advertising and other platforms as our full brand and materials are revised. In terms of the Microsoft Office 365 suite of products, we rely on the accessibility of Microsoft and provide the latest updates to employees when available.</w:t>
      </w:r>
    </w:p>
    <w:p w14:paraId="0482BB25" w14:textId="74254B00" w:rsidR="00216760" w:rsidRPr="00C478B6" w:rsidRDefault="21C53BE6" w:rsidP="00821026">
      <w:pPr>
        <w:pStyle w:val="paragraph"/>
      </w:pPr>
      <w:r w:rsidRPr="00C478B6">
        <w:t>Our Marketing team developed a three-year road map to deliver assets that are accessible and easy to use for our customers and employees. Here’s the breakdown:</w:t>
      </w:r>
    </w:p>
    <w:p w14:paraId="0656B268" w14:textId="78979D65" w:rsidR="00216760" w:rsidRPr="00C478B6" w:rsidRDefault="21C53BE6" w:rsidP="00821026">
      <w:pPr>
        <w:pStyle w:val="ListParagraph"/>
        <w:numPr>
          <w:ilvl w:val="0"/>
          <w:numId w:val="19"/>
        </w:numPr>
        <w:ind w:left="714" w:hanging="357"/>
        <w:rPr>
          <w:rFonts w:cs="Arial"/>
          <w:color w:val="000000" w:themeColor="text1"/>
          <w:szCs w:val="36"/>
        </w:rPr>
      </w:pPr>
      <w:r w:rsidRPr="00C478B6">
        <w:rPr>
          <w:rFonts w:cs="Arial"/>
          <w:b/>
          <w:bCs/>
          <w:color w:val="000000" w:themeColor="text1"/>
          <w:szCs w:val="36"/>
        </w:rPr>
        <w:t xml:space="preserve">Year 1 </w:t>
      </w:r>
      <w:r w:rsidRPr="00C478B6">
        <w:rPr>
          <w:rFonts w:cs="Arial"/>
          <w:color w:val="000000" w:themeColor="text1"/>
          <w:szCs w:val="36"/>
        </w:rPr>
        <w:t>focuses on training to build accessible skills and on the acquisition of accessibility testing technologies.</w:t>
      </w:r>
    </w:p>
    <w:p w14:paraId="09CDCF0D" w14:textId="15072E87" w:rsidR="00216760" w:rsidRPr="00C478B6" w:rsidRDefault="21C53BE6" w:rsidP="00821026">
      <w:pPr>
        <w:pStyle w:val="ListParagraph"/>
        <w:numPr>
          <w:ilvl w:val="0"/>
          <w:numId w:val="19"/>
        </w:numPr>
        <w:ind w:left="714" w:hanging="357"/>
        <w:rPr>
          <w:rFonts w:cs="Arial"/>
          <w:color w:val="000000" w:themeColor="text1"/>
          <w:szCs w:val="36"/>
        </w:rPr>
      </w:pPr>
      <w:r w:rsidRPr="00C478B6">
        <w:rPr>
          <w:rFonts w:cs="Arial"/>
          <w:color w:val="000000" w:themeColor="text1"/>
          <w:szCs w:val="36"/>
        </w:rPr>
        <w:t xml:space="preserve"> </w:t>
      </w:r>
      <w:r w:rsidRPr="00C478B6">
        <w:rPr>
          <w:rFonts w:cs="Arial"/>
          <w:b/>
          <w:bCs/>
          <w:color w:val="000000" w:themeColor="text1"/>
          <w:szCs w:val="36"/>
        </w:rPr>
        <w:t xml:space="preserve">Year 2 </w:t>
      </w:r>
      <w:r w:rsidRPr="00C478B6">
        <w:rPr>
          <w:rFonts w:cs="Arial"/>
          <w:color w:val="000000" w:themeColor="text1"/>
          <w:szCs w:val="36"/>
        </w:rPr>
        <w:t>leverages the skills training to ensure all new materials are accessible.</w:t>
      </w:r>
    </w:p>
    <w:p w14:paraId="59E59BA6" w14:textId="77777777" w:rsidR="008C2A3C" w:rsidRDefault="21C53BE6" w:rsidP="00821026">
      <w:pPr>
        <w:pStyle w:val="ListParagraph"/>
        <w:numPr>
          <w:ilvl w:val="0"/>
          <w:numId w:val="19"/>
        </w:numPr>
        <w:ind w:left="714" w:hanging="357"/>
        <w:rPr>
          <w:rFonts w:cs="Arial"/>
          <w:color w:val="000000" w:themeColor="text1"/>
          <w:szCs w:val="36"/>
        </w:rPr>
      </w:pPr>
      <w:r w:rsidRPr="00C478B6">
        <w:rPr>
          <w:rFonts w:cs="Arial"/>
          <w:color w:val="000000" w:themeColor="text1"/>
          <w:szCs w:val="36"/>
        </w:rPr>
        <w:t xml:space="preserve"> </w:t>
      </w:r>
      <w:r w:rsidRPr="00C478B6">
        <w:rPr>
          <w:rFonts w:cs="Arial"/>
          <w:b/>
          <w:bCs/>
          <w:color w:val="000000" w:themeColor="text1"/>
          <w:szCs w:val="36"/>
        </w:rPr>
        <w:t>Year 3</w:t>
      </w:r>
      <w:r w:rsidRPr="00C478B6">
        <w:rPr>
          <w:rFonts w:cs="Arial"/>
          <w:color w:val="000000" w:themeColor="text1"/>
          <w:szCs w:val="36"/>
        </w:rPr>
        <w:t xml:space="preserve"> begins the compliance of legacy assets.</w:t>
      </w:r>
    </w:p>
    <w:p w14:paraId="01A45996" w14:textId="77777777" w:rsidR="008C2A3C" w:rsidRDefault="21C53BE6" w:rsidP="00E81FC7">
      <w:pPr>
        <w:pStyle w:val="paragraph"/>
      </w:pPr>
      <w:r w:rsidRPr="00C478B6">
        <w:t xml:space="preserve">Actions already underway include no longer outsourcing publishing and bringing accessible content publishing </w:t>
      </w:r>
      <w:r w:rsidRPr="00C478B6">
        <w:lastRenderedPageBreak/>
        <w:t>capability in-house, resulting in a cost savings of approximate $50,000 compared to 2022.</w:t>
      </w:r>
    </w:p>
    <w:p w14:paraId="49AE2F88" w14:textId="5C6AA0B6" w:rsidR="00F414CF" w:rsidRDefault="21C53BE6" w:rsidP="00463A71">
      <w:pPr>
        <w:pStyle w:val="Heading2"/>
      </w:pPr>
      <w:r w:rsidRPr="00C478B6">
        <w:rPr>
          <w:rFonts w:eastAsiaTheme="minorEastAsia"/>
        </w:rPr>
        <w:t xml:space="preserve">Communication, other than </w:t>
      </w:r>
      <w:r w:rsidR="11ECE67E" w:rsidRPr="00C478B6">
        <w:rPr>
          <w:rFonts w:eastAsiaTheme="minorEastAsia"/>
        </w:rPr>
        <w:t>information and communication technologies</w:t>
      </w:r>
    </w:p>
    <w:p w14:paraId="5A401BE7" w14:textId="77777777" w:rsidR="008C2A3C" w:rsidRDefault="21C53BE6" w:rsidP="00F414CF">
      <w:pPr>
        <w:shd w:val="clear" w:color="auto" w:fill="FFFFFF" w:themeFill="background1"/>
        <w:spacing w:after="240" w:line="240" w:lineRule="auto"/>
        <w:rPr>
          <w:rFonts w:ascii="Arial" w:hAnsi="Arial" w:cs="Arial"/>
          <w:color w:val="000000" w:themeColor="text1"/>
          <w:sz w:val="36"/>
          <w:szCs w:val="36"/>
        </w:rPr>
      </w:pPr>
      <w:r w:rsidRPr="00C478B6">
        <w:rPr>
          <w:rFonts w:ascii="Arial" w:hAnsi="Arial" w:cs="Arial"/>
          <w:color w:val="000000" w:themeColor="text1"/>
          <w:sz w:val="36"/>
          <w:szCs w:val="36"/>
        </w:rPr>
        <w:t>We’re using creative communications and channels to support our vision and mandate to help Canadian businesses grow and succeed on an international scale, and to inform, inspire, and engage our customers and employees.</w:t>
      </w:r>
    </w:p>
    <w:p w14:paraId="35DF1BD9" w14:textId="77777777" w:rsidR="008C2A3C" w:rsidRDefault="21C53BE6" w:rsidP="00F414CF">
      <w:pPr>
        <w:pStyle w:val="paragraph"/>
        <w:spacing w:beforeAutospacing="0" w:after="240" w:afterAutospacing="0"/>
        <w:rPr>
          <w:rFonts w:cs="Arial"/>
          <w:color w:val="000000" w:themeColor="text1"/>
          <w:szCs w:val="36"/>
        </w:rPr>
      </w:pPr>
      <w:r w:rsidRPr="00C478B6">
        <w:rPr>
          <w:rFonts w:cs="Arial"/>
          <w:color w:val="000000" w:themeColor="text1"/>
          <w:szCs w:val="36"/>
        </w:rPr>
        <w:t>We continue to monitor ACA Standard on Plain Language (CAN-ASC-3.1) targeted for publication in spring 2025 (originally 2023).</w:t>
      </w:r>
    </w:p>
    <w:p w14:paraId="7204324A" w14:textId="190D7F73" w:rsidR="008C2A3C" w:rsidRDefault="21C53BE6" w:rsidP="00F414CF">
      <w:pPr>
        <w:spacing w:after="240" w:line="240" w:lineRule="auto"/>
        <w:rPr>
          <w:rFonts w:ascii="Arial" w:hAnsi="Arial" w:cs="Arial"/>
          <w:color w:val="000000" w:themeColor="text1"/>
          <w:sz w:val="36"/>
          <w:szCs w:val="36"/>
        </w:rPr>
      </w:pPr>
      <w:r w:rsidRPr="00C478B6">
        <w:rPr>
          <w:rFonts w:ascii="Arial" w:hAnsi="Arial" w:cs="Arial"/>
          <w:color w:val="000000" w:themeColor="text1"/>
          <w:sz w:val="36"/>
          <w:szCs w:val="36"/>
        </w:rPr>
        <w:t>For the 2023 virtual EDC Employee Conference, our Employee Communications team worked closely with EDC’s accessibility lead and our third-party service provider to ensure the platform design was as accessible as possible. To address accessibility barriers and create a more inclusive work environment for people with disabilities, enhancements were made to ensure the online and in-person experiences were the same for everyone.</w:t>
      </w:r>
    </w:p>
    <w:p w14:paraId="6BE28523" w14:textId="5CA99D4B" w:rsidR="00F414CF" w:rsidRDefault="21C53BE6" w:rsidP="00F414CF">
      <w:pPr>
        <w:spacing w:after="240" w:line="240" w:lineRule="auto"/>
        <w:rPr>
          <w:rFonts w:ascii="Arial" w:hAnsi="Arial" w:cs="Arial"/>
          <w:color w:val="000000" w:themeColor="text1"/>
          <w:sz w:val="36"/>
          <w:szCs w:val="36"/>
        </w:rPr>
      </w:pPr>
      <w:r w:rsidRPr="00C478B6">
        <w:rPr>
          <w:rFonts w:ascii="Arial" w:hAnsi="Arial" w:cs="Arial"/>
          <w:color w:val="000000" w:themeColor="text1"/>
          <w:sz w:val="36"/>
          <w:szCs w:val="36"/>
        </w:rPr>
        <w:t>For in-person viewing parties held in our major offices across Canada (Ottawa, Vancouver, Calgary, Toronto, Montreal and Halifax), closed captioning was available on the main page for the first time and the formatting of the closed captions was easier to access and follow.</w:t>
      </w:r>
    </w:p>
    <w:p w14:paraId="72027FA7" w14:textId="77777777" w:rsidR="008C2A3C" w:rsidRDefault="21C53BE6" w:rsidP="00F414CF">
      <w:pPr>
        <w:spacing w:after="240" w:line="240" w:lineRule="auto"/>
        <w:rPr>
          <w:rFonts w:ascii="Arial" w:hAnsi="Arial" w:cs="Arial"/>
          <w:color w:val="000000" w:themeColor="text1"/>
          <w:sz w:val="36"/>
          <w:szCs w:val="36"/>
        </w:rPr>
      </w:pPr>
      <w:r w:rsidRPr="00C478B6">
        <w:rPr>
          <w:rFonts w:ascii="Arial" w:hAnsi="Arial" w:cs="Arial"/>
          <w:color w:val="000000" w:themeColor="text1"/>
          <w:sz w:val="36"/>
          <w:szCs w:val="36"/>
        </w:rPr>
        <w:lastRenderedPageBreak/>
        <w:t>The Employee Communications team is also promoting SharePoint Online, a more accessible platform, that provides employees with advice and guidance on accessible best practices for those migrating their sites to the platform. An informal SharePoint Online community was formed to share best practices and provide peer support with site migration and content updates. Closed captioning and transcripts are now available for all videos being produced internally.</w:t>
      </w:r>
    </w:p>
    <w:p w14:paraId="06C066FB" w14:textId="77777777" w:rsidR="008C2A3C" w:rsidRDefault="21C53BE6" w:rsidP="00F414CF">
      <w:pPr>
        <w:shd w:val="clear" w:color="auto" w:fill="FFFFFF" w:themeFill="background1"/>
        <w:spacing w:after="240" w:line="240" w:lineRule="auto"/>
        <w:rPr>
          <w:rFonts w:ascii="Arial" w:hAnsi="Arial" w:cs="Arial"/>
          <w:color w:val="000000" w:themeColor="text1"/>
          <w:sz w:val="36"/>
          <w:szCs w:val="36"/>
        </w:rPr>
      </w:pPr>
      <w:r w:rsidRPr="00C478B6">
        <w:rPr>
          <w:rFonts w:ascii="Arial" w:hAnsi="Arial" w:cs="Arial"/>
          <w:color w:val="000000" w:themeColor="text1"/>
          <w:sz w:val="36"/>
          <w:szCs w:val="36"/>
        </w:rPr>
        <w:t>Efforts are being made to integrate best practices into writing accessibly. The Employee Communications team is starting to change the way links are displayed (writing out the name of the linked page instead of saying, “click here”); writing shorter stories using plain language and easy-to-read bullet-form formats; and no longer embedding text over images which aren’t accessible by screen readers.</w:t>
      </w:r>
    </w:p>
    <w:p w14:paraId="56D09704" w14:textId="5AE10D19" w:rsidR="00F414CF" w:rsidRDefault="21C53BE6" w:rsidP="00463A71">
      <w:pPr>
        <w:pStyle w:val="Heading2"/>
      </w:pPr>
      <w:r w:rsidRPr="00C478B6">
        <w:t>Procurement of goods, services and facilities</w:t>
      </w:r>
    </w:p>
    <w:p w14:paraId="0A9E634A" w14:textId="77777777" w:rsidR="008C2A3C" w:rsidRDefault="21C53BE6" w:rsidP="00E81FC7">
      <w:pPr>
        <w:pStyle w:val="paragraph"/>
      </w:pPr>
      <w:r w:rsidRPr="00C478B6">
        <w:t>Our procurement initiatives focus on improving the availability of accessible goods, services and facilities, and the accessibility of procurement policies, programs, guidelines, and processes.</w:t>
      </w:r>
    </w:p>
    <w:p w14:paraId="4838D633" w14:textId="1375006F" w:rsidR="00F414CF" w:rsidRDefault="21C53BE6" w:rsidP="00E81FC7">
      <w:pPr>
        <w:pStyle w:val="paragraph"/>
      </w:pPr>
      <w:r w:rsidRPr="00C478B6">
        <w:t xml:space="preserve">We continue to embed accessibility into our procurement processes even though there’s no current targeted publication date for an ACA Standard for Procurement. The Procurement team has committed to providing diverse </w:t>
      </w:r>
      <w:r w:rsidRPr="00C478B6">
        <w:lastRenderedPageBreak/>
        <w:t>supplier data for inclusion in the 2023 annual report and ESG (environmental, social and governance) scorecard.</w:t>
      </w:r>
    </w:p>
    <w:p w14:paraId="4FED3EAF" w14:textId="77777777" w:rsidR="00F414CF" w:rsidRDefault="21C53BE6" w:rsidP="00E81FC7">
      <w:pPr>
        <w:pStyle w:val="paragraph"/>
      </w:pPr>
      <w:r w:rsidRPr="00C478B6">
        <w:t xml:space="preserve">EDC’s </w:t>
      </w:r>
      <w:r w:rsidRPr="00C478B6">
        <w:rPr>
          <w:i/>
          <w:iCs/>
        </w:rPr>
        <w:t>Supplier Code of Conduct</w:t>
      </w:r>
      <w:r w:rsidRPr="00C478B6">
        <w:t xml:space="preserve"> was updated and approved in June 2023, after consultation with relevant stakeholder groups, to establish external accessibility expectations of suppliers. Accessibility requirements are being incorporated into various internal procurement documents. For example, an internal competitive procurement procedure checklist now includes a step during the initiation phase to assess and incorporate, where appropriate, accessibility considerations into Statements of Work. A justification checklist is being developed with input from Adaptability Canada to document the timely assessment of accessibility considerations within public competitive procurement processes.</w:t>
      </w:r>
    </w:p>
    <w:p w14:paraId="1FF3B827" w14:textId="77777777" w:rsidR="008C2A3C" w:rsidRDefault="21C53BE6" w:rsidP="00E81FC7">
      <w:pPr>
        <w:pStyle w:val="paragraph"/>
      </w:pPr>
      <w:r w:rsidRPr="00C478B6">
        <w:t>To enhance our Supplier Diversity Program, we became a corporate member of the</w:t>
      </w:r>
    </w:p>
    <w:p w14:paraId="0911E681" w14:textId="77777777" w:rsidR="008C2A3C" w:rsidRDefault="21C53BE6" w:rsidP="00E81FC7">
      <w:pPr>
        <w:pStyle w:val="paragraph"/>
      </w:pPr>
      <w:r w:rsidRPr="00C478B6">
        <w:t>Inclusive Workplace Supplier Council of Canada (IWSCC) in 2022. We now advise them of upcoming competitive procurement notices which they, in turn, share with their diverse suppliers. To date, eight notices of competitive processes have been shared with IWSCC, and more than 20 purchase orders issued to diverse suppliers, with approximately 22% of the diverse spending to suppliers certified by IWSCC.</w:t>
      </w:r>
    </w:p>
    <w:p w14:paraId="58646545" w14:textId="3F21A709" w:rsidR="008C2A3C" w:rsidRDefault="21C53BE6" w:rsidP="00E81FC7">
      <w:pPr>
        <w:pStyle w:val="paragraph"/>
      </w:pPr>
      <w:r w:rsidRPr="00C478B6">
        <w:t xml:space="preserve">Our </w:t>
      </w:r>
      <w:r w:rsidRPr="00C478B6">
        <w:rPr>
          <w:i/>
          <w:iCs/>
        </w:rPr>
        <w:t>Meet the Buyer</w:t>
      </w:r>
      <w:r w:rsidRPr="00C478B6">
        <w:t xml:space="preserve"> event series continues to raise internal awareness of diverse suppliers. A targeted three-</w:t>
      </w:r>
      <w:r w:rsidRPr="00C478B6">
        <w:lastRenderedPageBreak/>
        <w:t>day session in April 2023 introduced members of the Human Resources team (Talent Acquisition and HR Programs) to 24 diverse suppliers. This was followed by a May match-making event with four diverse suppliers certified through IWSCC.</w:t>
      </w:r>
    </w:p>
    <w:p w14:paraId="360DCF78" w14:textId="2D7764D7" w:rsidR="00F414CF" w:rsidRDefault="21C53BE6" w:rsidP="00E81FC7">
      <w:pPr>
        <w:pStyle w:val="paragraph"/>
      </w:pPr>
      <w:r w:rsidRPr="00C478B6">
        <w:t>During National Accessibility Awareness Week in May, the Procurement team and IWSCC shared with employees how they’re partnering to advance supplier diversity goals for businesses owned by people with disabilities or veterans, and the accessible procurement actions that can be taken as an organization, or an individual for their next sourcing request.</w:t>
      </w:r>
    </w:p>
    <w:p w14:paraId="46B9C50D" w14:textId="77777777" w:rsidR="008C2A3C" w:rsidRDefault="21C53BE6" w:rsidP="00E81FC7">
      <w:pPr>
        <w:pStyle w:val="paragraph"/>
      </w:pPr>
      <w:r w:rsidRPr="00C478B6">
        <w:t>We’re participating as a corporate partner in Adaptability Canada’s research project, Accessible Procurement: Models for Driving Inclusion &amp; Innovation (described further under Consultations). As part of this partnership, Adaptability Canada is assessing EDC’s procurement program which includes a visual mapping of procurement processes, barrier identification and workshops to discuss findings and address issues. Their findings are contributing to the development of a multi-year procurement road map starting in 2024.</w:t>
      </w:r>
    </w:p>
    <w:p w14:paraId="3F2BB871" w14:textId="7A32F89B" w:rsidR="00F414CF" w:rsidRPr="00E81FC7" w:rsidRDefault="21C53BE6" w:rsidP="00463A71">
      <w:pPr>
        <w:pStyle w:val="Heading2"/>
      </w:pPr>
      <w:r w:rsidRPr="001D3C9F">
        <w:rPr>
          <w:highlight w:val="yellow"/>
        </w:rPr>
        <w:t xml:space="preserve">Design and delivery of </w:t>
      </w:r>
      <w:r w:rsidR="001D3C9F" w:rsidRPr="001D3C9F">
        <w:rPr>
          <w:highlight w:val="yellow"/>
        </w:rPr>
        <w:t>programs</w:t>
      </w:r>
      <w:r w:rsidRPr="001D3C9F">
        <w:rPr>
          <w:highlight w:val="yellow"/>
        </w:rPr>
        <w:t xml:space="preserve"> and </w:t>
      </w:r>
      <w:r w:rsidR="001D3C9F" w:rsidRPr="001D3C9F">
        <w:rPr>
          <w:highlight w:val="yellow"/>
        </w:rPr>
        <w:t>services</w:t>
      </w:r>
    </w:p>
    <w:p w14:paraId="4C4DA104" w14:textId="77777777" w:rsidR="008C2A3C" w:rsidRPr="00E81FC7" w:rsidRDefault="21C53BE6" w:rsidP="00E81FC7">
      <w:pPr>
        <w:pStyle w:val="paragraph"/>
      </w:pPr>
      <w:r w:rsidRPr="00E81FC7">
        <w:t xml:space="preserve">EDC’s accessibility lead continues to partner with the ACA working group, our partners, and representatives across EDC, including people with disabilities, to embed </w:t>
      </w:r>
      <w:r w:rsidRPr="00E81FC7">
        <w:lastRenderedPageBreak/>
        <w:t>accessibility into our daily practices. This design and delivery pillar can’t be actioned without input from impacted users (people with disabilities). This means raising awareness that accessibility impacts everyone everywhere to ensure persons with disabilities aren’t excluded from all phases of design and delivery of services and programs. As a result, universal design thinking is starting to be incorporated into the development process, leading to a better understanding of the interconnectedness and overlap of many of the ACA pillars such as ICT, Employment, Communications and Procurement.</w:t>
      </w:r>
    </w:p>
    <w:p w14:paraId="48166550" w14:textId="77777777" w:rsidR="008C2A3C" w:rsidRDefault="21C53BE6" w:rsidP="00E81FC7">
      <w:pPr>
        <w:pStyle w:val="paragraph"/>
        <w:rPr>
          <w:rStyle w:val="normaltextrun"/>
          <w:rFonts w:ascii="Arial" w:hAnsi="Arial" w:cs="Arial"/>
          <w:color w:val="000000" w:themeColor="text1"/>
          <w:sz w:val="36"/>
          <w:szCs w:val="36"/>
        </w:rPr>
      </w:pPr>
      <w:r w:rsidRPr="00C478B6">
        <w:rPr>
          <w:rStyle w:val="eop"/>
          <w:rFonts w:ascii="Arial" w:hAnsi="Arial" w:cs="Arial"/>
          <w:color w:val="000000" w:themeColor="text1"/>
          <w:sz w:val="36"/>
          <w:szCs w:val="36"/>
        </w:rPr>
        <w:t xml:space="preserve">Many teams at EDC are starting to work collaboratively to apply an accessibility lens and embed accessibility into their processes. Many internal SharePoint Online sites are being developed with the user in mind, specifically on accessibility and official languages requirements, and are including people with disabilities’ user input, feedback and testing. We’re also beginning to embed consultations early and often with people with disabilities to inform the design and delivery of products and services. Examples include updates to the </w:t>
      </w:r>
      <w:r w:rsidRPr="00C478B6">
        <w:rPr>
          <w:rStyle w:val="normaltextrun"/>
          <w:rFonts w:ascii="Arial" w:hAnsi="Arial" w:cs="Arial"/>
          <w:i/>
          <w:iCs/>
          <w:color w:val="000000" w:themeColor="text1"/>
          <w:sz w:val="36"/>
          <w:szCs w:val="36"/>
        </w:rPr>
        <w:t>Brand Guidelines</w:t>
      </w:r>
      <w:r w:rsidRPr="00C478B6">
        <w:rPr>
          <w:rStyle w:val="normaltextrun"/>
          <w:rFonts w:ascii="Arial" w:hAnsi="Arial" w:cs="Arial"/>
          <w:color w:val="000000" w:themeColor="text1"/>
          <w:sz w:val="36"/>
          <w:szCs w:val="36"/>
        </w:rPr>
        <w:t xml:space="preserve"> and a request for a digital solution.</w:t>
      </w:r>
    </w:p>
    <w:p w14:paraId="51A98CBF" w14:textId="5926FF20" w:rsidR="00F414CF" w:rsidRDefault="21C53BE6" w:rsidP="00463A71">
      <w:pPr>
        <w:pStyle w:val="Heading2"/>
      </w:pPr>
      <w:r w:rsidRPr="00C478B6">
        <w:rPr>
          <w:rFonts w:eastAsiaTheme="minorEastAsia"/>
        </w:rPr>
        <w:t>Transportation</w:t>
      </w:r>
    </w:p>
    <w:p w14:paraId="1E818D37" w14:textId="77777777" w:rsidR="008C2A3C" w:rsidRDefault="21C53BE6" w:rsidP="00E81FC7">
      <w:pPr>
        <w:pStyle w:val="paragraph"/>
      </w:pPr>
      <w:r w:rsidRPr="00C478B6">
        <w:t>We’re committed to creating a barrier-free experience for employees and visitors with disabilities when accessing our spaces or participating in EDC-hosted events or meetings.</w:t>
      </w:r>
    </w:p>
    <w:p w14:paraId="5BF13DEA" w14:textId="77777777" w:rsidR="008C2A3C" w:rsidRDefault="21C53BE6" w:rsidP="00E81FC7">
      <w:pPr>
        <w:pStyle w:val="paragraph"/>
      </w:pPr>
      <w:r w:rsidRPr="00C478B6">
        <w:lastRenderedPageBreak/>
        <w:t>We’re monitoring the development of the ACA Standard on Accessible Travel for Persons with Disabilities targeted for publication in fall 2026.</w:t>
      </w:r>
    </w:p>
    <w:p w14:paraId="64E8C755" w14:textId="77777777" w:rsidR="008C2A3C" w:rsidRDefault="21C53BE6" w:rsidP="00E81FC7">
      <w:pPr>
        <w:pStyle w:val="paragraph"/>
        <w:rPr>
          <w:rStyle w:val="normaltextrun"/>
          <w:rFonts w:ascii="Arial" w:hAnsi="Arial" w:cs="Arial"/>
          <w:color w:val="000000" w:themeColor="text1"/>
          <w:sz w:val="36"/>
          <w:szCs w:val="36"/>
        </w:rPr>
      </w:pPr>
      <w:r w:rsidRPr="00C478B6">
        <w:rPr>
          <w:rStyle w:val="normaltextrun"/>
          <w:rFonts w:ascii="Arial" w:hAnsi="Arial" w:cs="Arial"/>
          <w:color w:val="000000" w:themeColor="text1"/>
          <w:sz w:val="36"/>
          <w:szCs w:val="36"/>
        </w:rPr>
        <w:t>Accessibility is being built into meetings, conferences and events and on our website to advise employees, visitors and guests of the accessibility features available when visiting EDC sites and to give them an opportunity to share their accessibility requirements.</w:t>
      </w:r>
    </w:p>
    <w:p w14:paraId="6CBD0A22" w14:textId="5133E790" w:rsidR="00F414CF" w:rsidRDefault="21C53BE6" w:rsidP="006E4279">
      <w:pPr>
        <w:pStyle w:val="Heading1"/>
        <w:jc w:val="left"/>
      </w:pPr>
      <w:r w:rsidRPr="00C478B6">
        <w:rPr>
          <w:rFonts w:eastAsiaTheme="minorEastAsia"/>
        </w:rPr>
        <w:t>Consultations</w:t>
      </w:r>
    </w:p>
    <w:p w14:paraId="464F730A" w14:textId="248711A7" w:rsidR="00216760" w:rsidRPr="00C478B6" w:rsidRDefault="21C53BE6" w:rsidP="00E81FC7">
      <w:pPr>
        <w:pStyle w:val="paragraph"/>
      </w:pPr>
      <w:r w:rsidRPr="00C478B6">
        <w:t>We’re building a culture to ensure we’re consulting with both internal and external partners and stakeholders to inform all phases of the design and delivery of our products and services.</w:t>
      </w:r>
    </w:p>
    <w:p w14:paraId="2070D403" w14:textId="77777777" w:rsidR="008C2A3C" w:rsidRDefault="21C53BE6" w:rsidP="00E81FC7">
      <w:pPr>
        <w:pStyle w:val="paragraph"/>
      </w:pPr>
      <w:r w:rsidRPr="00C478B6">
        <w:t>In late 2022, EDC became a corporate partner in the accessible procurement research project, Accessible Procurement: Models for Driving Inclusion &amp; Innovation, led by</w:t>
      </w:r>
      <w:r w:rsidRPr="00C478B6">
        <w:rPr>
          <w:b/>
          <w:bCs/>
        </w:rPr>
        <w:t xml:space="preserve"> </w:t>
      </w:r>
      <w:r w:rsidRPr="00C478B6">
        <w:t>Adaptability Canada with the support of Carleton University (READ Initiative), Canadian Access Network and the Inclusive Workplace &amp; Supply Council of Canada (IWSCC).</w:t>
      </w:r>
    </w:p>
    <w:p w14:paraId="565F6F0D" w14:textId="77777777" w:rsidR="008C2A3C" w:rsidRDefault="21C53BE6" w:rsidP="00E81FC7">
      <w:pPr>
        <w:pStyle w:val="paragraph"/>
      </w:pPr>
      <w:r w:rsidRPr="00C478B6">
        <w:t xml:space="preserve">The first of its kind in Canada and globally, this 18-month project was designed to assess how procurement creates barriers that limit the participation of disabled-owned businesses and disabled employees. With more than 60+ individual interviews and 25+ businesses, its goal is to provide insight on how to improve and encourage meaningful participation by people with disabilities in </w:t>
      </w:r>
      <w:r w:rsidRPr="00C478B6">
        <w:lastRenderedPageBreak/>
        <w:t>Canadian supply chains. The results of this research project and extensive consultations are guiding the development of EDC’s multi-year procurement road map.</w:t>
      </w:r>
    </w:p>
    <w:p w14:paraId="6C388D32" w14:textId="77777777" w:rsidR="008C2A3C" w:rsidRDefault="21C53BE6" w:rsidP="00E81FC7">
      <w:pPr>
        <w:pStyle w:val="paragraph"/>
        <w:rPr>
          <w:rStyle w:val="normaltextrun"/>
          <w:rFonts w:ascii="Arial" w:hAnsi="Arial" w:cs="Arial"/>
          <w:color w:val="000000" w:themeColor="text1"/>
          <w:sz w:val="36"/>
          <w:szCs w:val="36"/>
          <w:lang w:val="en-CA"/>
        </w:rPr>
      </w:pPr>
      <w:r w:rsidRPr="00C478B6">
        <w:rPr>
          <w:rStyle w:val="normaltextrun"/>
          <w:rFonts w:ascii="Arial" w:hAnsi="Arial" w:cs="Arial"/>
          <w:color w:val="000000" w:themeColor="text1"/>
          <w:sz w:val="36"/>
          <w:szCs w:val="36"/>
          <w:lang w:val="en-CA"/>
        </w:rPr>
        <w:t xml:space="preserve">Adaptability Canada is also providing consultation services to help prioritize 2024 accessible procurement initiatives and budget </w:t>
      </w:r>
      <w:proofErr w:type="gramStart"/>
      <w:r w:rsidRPr="00C478B6">
        <w:rPr>
          <w:rStyle w:val="normaltextrun"/>
          <w:rFonts w:ascii="Arial" w:hAnsi="Arial" w:cs="Arial"/>
          <w:color w:val="000000" w:themeColor="text1"/>
          <w:sz w:val="36"/>
          <w:szCs w:val="36"/>
          <w:lang w:val="en-CA"/>
        </w:rPr>
        <w:t>requirements, and</w:t>
      </w:r>
      <w:proofErr w:type="gramEnd"/>
      <w:r w:rsidRPr="00C478B6">
        <w:rPr>
          <w:rStyle w:val="normaltextrun"/>
          <w:rFonts w:ascii="Arial" w:hAnsi="Arial" w:cs="Arial"/>
          <w:color w:val="000000" w:themeColor="text1"/>
          <w:sz w:val="36"/>
          <w:szCs w:val="36"/>
          <w:lang w:val="en-CA"/>
        </w:rPr>
        <w:t xml:space="preserve"> identify initiatives to engage disabled suppliers without major changes to our existing procurement processes.</w:t>
      </w:r>
    </w:p>
    <w:p w14:paraId="56E72E7B" w14:textId="1E598B0F" w:rsidR="00216760" w:rsidRPr="00C478B6" w:rsidRDefault="21C53BE6" w:rsidP="00E81FC7">
      <w:pPr>
        <w:pStyle w:val="paragraph"/>
      </w:pPr>
      <w:r w:rsidRPr="00C478B6">
        <w:rPr>
          <w:rStyle w:val="eop"/>
          <w:rFonts w:ascii="Arial" w:hAnsi="Arial" w:cs="Arial"/>
          <w:color w:val="000000" w:themeColor="text1"/>
          <w:sz w:val="36"/>
          <w:szCs w:val="36"/>
        </w:rPr>
        <w:t xml:space="preserve">Our partnership with CNIB, Canada’s largest non-profit supporting people who are blind or visually impaired, is growing. As part of our National Accessibility Awareness Week, CNIB provided an overview of their </w:t>
      </w:r>
      <w:r w:rsidRPr="00C478B6">
        <w:t>Come to Work Program and the practical strategies that can be used to create inclusive workplaces for people with vision impairments or loss.</w:t>
      </w:r>
    </w:p>
    <w:p w14:paraId="65C80A5B" w14:textId="77777777" w:rsidR="00F414CF" w:rsidRDefault="21C53BE6" w:rsidP="00E81FC7">
      <w:pPr>
        <w:pStyle w:val="paragraph"/>
      </w:pPr>
      <w:r w:rsidRPr="00C478B6">
        <w:t xml:space="preserve">Our employees continue to play an important role in our accessibility journey providing insights and feedback. Our Procurement and Digital Experience teams invited our </w:t>
      </w:r>
      <w:proofErr w:type="spellStart"/>
      <w:r w:rsidRPr="00C478B6">
        <w:t>DiversAbility</w:t>
      </w:r>
      <w:proofErr w:type="spellEnd"/>
      <w:r w:rsidRPr="00C478B6">
        <w:t xml:space="preserve"> Employee Resource Group and Digital Experience Champions (employees with a disability) to pilot and demo new digital solutions and Microsoft tools throughout 2023. Their feedback helped identify digital/web accessibility considerations that were successfully incorporated into a request for a digital whiteboard supplier. These employees will be user testers to trial the short-listed vendor platforms and provide feedback.</w:t>
      </w:r>
    </w:p>
    <w:p w14:paraId="6911A5C8" w14:textId="77777777" w:rsidR="008C2A3C" w:rsidRDefault="21C53BE6" w:rsidP="00E81FC7">
      <w:pPr>
        <w:pStyle w:val="paragraph"/>
      </w:pPr>
      <w:r w:rsidRPr="00C478B6">
        <w:lastRenderedPageBreak/>
        <w:t>User feedback from a mobility impaired employee at EDC’s Ottawa Community Hub also identified a few areas without automatic door openers, preventing access by the employee and some blind spots in the lobby. Based on this feedback, EDC’s installing automatic door openers to patios and the 5</w:t>
      </w:r>
      <w:r w:rsidRPr="00C478B6">
        <w:rPr>
          <w:vertAlign w:val="superscript"/>
        </w:rPr>
        <w:t>th</w:t>
      </w:r>
      <w:r w:rsidRPr="00C478B6">
        <w:t>-floor café in Q4 2023. We’ll also explore options to add another automatic door opener to the 18</w:t>
      </w:r>
      <w:r w:rsidRPr="00C478B6">
        <w:rPr>
          <w:vertAlign w:val="superscript"/>
        </w:rPr>
        <w:t>th</w:t>
      </w:r>
      <w:r w:rsidRPr="00C478B6">
        <w:t>-floor patio doors in 2024.</w:t>
      </w:r>
    </w:p>
    <w:p w14:paraId="7A0C1CB0" w14:textId="77777777" w:rsidR="008C2A3C" w:rsidRPr="00463A71" w:rsidRDefault="21C53BE6" w:rsidP="00463A71">
      <w:pPr>
        <w:pStyle w:val="Heading2"/>
        <w:rPr>
          <w:rStyle w:val="normaltextrun"/>
          <w:rFonts w:ascii="Arial" w:eastAsiaTheme="majorEastAsia" w:hAnsi="Arial" w:cstheme="majorBidi"/>
          <w:sz w:val="48"/>
          <w:szCs w:val="32"/>
        </w:rPr>
      </w:pPr>
      <w:r w:rsidRPr="00463A71">
        <w:t>Feedback</w:t>
      </w:r>
    </w:p>
    <w:p w14:paraId="771086CB" w14:textId="61A883CF" w:rsidR="008C2A3C" w:rsidRDefault="21C53BE6" w:rsidP="00E81FC7">
      <w:pPr>
        <w:pStyle w:val="paragraph"/>
        <w:rPr>
          <w:rStyle w:val="normaltextrun"/>
          <w:rFonts w:ascii="Arial" w:hAnsi="Arial" w:cs="Arial"/>
          <w:color w:val="000000" w:themeColor="text1"/>
          <w:sz w:val="36"/>
          <w:szCs w:val="36"/>
        </w:rPr>
      </w:pPr>
      <w:r w:rsidRPr="00C478B6">
        <w:rPr>
          <w:rStyle w:val="normaltextrun"/>
          <w:rFonts w:ascii="Arial" w:hAnsi="Arial" w:cs="Arial"/>
          <w:color w:val="000000" w:themeColor="text1"/>
          <w:sz w:val="36"/>
          <w:szCs w:val="36"/>
        </w:rPr>
        <w:t xml:space="preserve">Our feedback form was launched with the publication of our first accessibility plan in November 2023. Since then, only one submission was received through our official online feedback channel. The person requested an alternate format of a web page or form on our external website, </w:t>
      </w:r>
      <w:hyperlink r:id="rId18" w:tooltip="www.edc.ca">
        <w:r w:rsidRPr="008A5EB7">
          <w:rPr>
            <w:rStyle w:val="Hyperlink"/>
            <w:color w:val="002060"/>
          </w:rPr>
          <w:t>www.edc.ca</w:t>
        </w:r>
      </w:hyperlink>
      <w:r w:rsidRPr="008A5EB7">
        <w:rPr>
          <w:rStyle w:val="Hyperlink"/>
          <w:rFonts w:cs="Arial"/>
          <w:color w:val="002060"/>
          <w:szCs w:val="36"/>
        </w:rPr>
        <w:t>,</w:t>
      </w:r>
      <w:r w:rsidRPr="00C478B6">
        <w:rPr>
          <w:rStyle w:val="normaltextrun"/>
          <w:rFonts w:ascii="Arial" w:hAnsi="Arial" w:cs="Arial"/>
          <w:color w:val="000000" w:themeColor="text1"/>
          <w:sz w:val="36"/>
          <w:szCs w:val="36"/>
        </w:rPr>
        <w:t xml:space="preserve"> but didn’t share the web page link or form name. Three attempts offering support and requesting more information were made. No response was received, and our file was closed.</w:t>
      </w:r>
    </w:p>
    <w:p w14:paraId="12AC88E1" w14:textId="77777777" w:rsidR="008C2A3C" w:rsidRDefault="21C53BE6" w:rsidP="00E81FC7">
      <w:pPr>
        <w:pStyle w:val="paragraph"/>
        <w:rPr>
          <w:rStyle w:val="normaltextrun"/>
          <w:rFonts w:ascii="Arial" w:hAnsi="Arial" w:cs="Arial"/>
          <w:color w:val="000000" w:themeColor="text1"/>
          <w:sz w:val="36"/>
          <w:szCs w:val="36"/>
        </w:rPr>
      </w:pPr>
      <w:r w:rsidRPr="00C478B6">
        <w:rPr>
          <w:rStyle w:val="normaltextrun"/>
          <w:rFonts w:ascii="Arial" w:hAnsi="Arial" w:cs="Arial"/>
          <w:color w:val="000000" w:themeColor="text1"/>
          <w:sz w:val="36"/>
          <w:szCs w:val="36"/>
        </w:rPr>
        <w:t>We continue to receive internal feedback through our ACA Working Group and other partners across EDC, which is helping to inform our programs and identify priorities and actions. Through these informal channels, we’ve identified the need to increase awareness. We’re also exploring enhancements to our internal feedback process.</w:t>
      </w:r>
    </w:p>
    <w:p w14:paraId="2595755E" w14:textId="50100C16" w:rsidR="00F414CF" w:rsidRPr="00463A71" w:rsidRDefault="21C53BE6" w:rsidP="00463A71">
      <w:pPr>
        <w:pStyle w:val="Heading2"/>
      </w:pPr>
      <w:r w:rsidRPr="00463A71">
        <w:t>What we have learned</w:t>
      </w:r>
    </w:p>
    <w:p w14:paraId="1355A374" w14:textId="77777777" w:rsidR="00F414CF" w:rsidRPr="00E81FC7" w:rsidRDefault="21C53BE6" w:rsidP="00E81FC7">
      <w:pPr>
        <w:pStyle w:val="paragraph"/>
      </w:pPr>
      <w:r w:rsidRPr="00E81FC7">
        <w:t xml:space="preserve">We’ll continue to execute our three-year Accessibility Plan with a focus on the customer and employee experience, </w:t>
      </w:r>
      <w:r w:rsidRPr="00E81FC7">
        <w:lastRenderedPageBreak/>
        <w:t>specifically for people with disabilities. Proactive incremental steps are being taken to embed accessibility into everything we do at EDC.</w:t>
      </w:r>
    </w:p>
    <w:p w14:paraId="438BA530" w14:textId="71C4509E" w:rsidR="00216760" w:rsidRPr="00E81FC7" w:rsidRDefault="21C53BE6" w:rsidP="00E81FC7">
      <w:pPr>
        <w:pStyle w:val="paragraph"/>
      </w:pPr>
      <w:r w:rsidRPr="00E81FC7">
        <w:t>During the first year of our three-year plan, we’ve learned:</w:t>
      </w:r>
    </w:p>
    <w:p w14:paraId="3065A5BC" w14:textId="0887345D" w:rsidR="00216760" w:rsidRPr="00C478B6" w:rsidRDefault="21C53BE6" w:rsidP="00E81FC7">
      <w:pPr>
        <w:pStyle w:val="ListParagraph"/>
        <w:numPr>
          <w:ilvl w:val="0"/>
          <w:numId w:val="16"/>
        </w:numPr>
        <w:ind w:left="714" w:hanging="357"/>
        <w:rPr>
          <w:rFonts w:cs="Arial"/>
          <w:color w:val="000000" w:themeColor="text1"/>
          <w:szCs w:val="36"/>
        </w:rPr>
      </w:pPr>
      <w:r w:rsidRPr="00C478B6">
        <w:rPr>
          <w:rFonts w:cs="Arial"/>
          <w:color w:val="000000" w:themeColor="text1"/>
          <w:szCs w:val="36"/>
        </w:rPr>
        <w:t>An accessibility lens needs to be applied to all major transformation and operational initiatives early and throughout all phases to inform EDC product, service design and delivery. Cross-functional collaboration is imperative as many ACA pillars overlap with each other</w:t>
      </w:r>
      <w:r w:rsidRPr="00C478B6">
        <w:rPr>
          <w:rStyle w:val="normaltextrun"/>
          <w:rFonts w:ascii="Arial" w:hAnsi="Arial" w:cs="Arial"/>
          <w:color w:val="000000" w:themeColor="text1"/>
          <w:sz w:val="36"/>
          <w:szCs w:val="36"/>
        </w:rPr>
        <w:t xml:space="preserve"> such as ICT, Employment, Communications and Procurement.</w:t>
      </w:r>
    </w:p>
    <w:p w14:paraId="319625A7" w14:textId="0E9B81C9" w:rsidR="00216760" w:rsidRPr="00C478B6" w:rsidRDefault="21C53BE6" w:rsidP="00E81FC7">
      <w:pPr>
        <w:pStyle w:val="ListParagraph"/>
        <w:numPr>
          <w:ilvl w:val="0"/>
          <w:numId w:val="16"/>
        </w:numPr>
        <w:ind w:left="714" w:hanging="357"/>
        <w:rPr>
          <w:rFonts w:cs="Arial"/>
          <w:color w:val="000000" w:themeColor="text1"/>
          <w:szCs w:val="36"/>
        </w:rPr>
      </w:pPr>
      <w:r w:rsidRPr="00C478B6">
        <w:rPr>
          <w:rFonts w:cs="Arial"/>
          <w:color w:val="000000" w:themeColor="text1"/>
          <w:szCs w:val="36"/>
        </w:rPr>
        <w:t>We lack resources and skillsets to implement our Accessibility Plan, as well as technologies to test against standards in compliance, and best practices in usability for persons with disabilities.</w:t>
      </w:r>
    </w:p>
    <w:p w14:paraId="5FE69FD5" w14:textId="77777777" w:rsidR="008C2A3C" w:rsidRDefault="21C53BE6" w:rsidP="00E81FC7">
      <w:pPr>
        <w:pStyle w:val="ListParagraph"/>
        <w:numPr>
          <w:ilvl w:val="0"/>
          <w:numId w:val="16"/>
        </w:numPr>
        <w:ind w:left="714" w:hanging="357"/>
        <w:rPr>
          <w:rFonts w:cs="Arial"/>
          <w:color w:val="000000" w:themeColor="text1"/>
          <w:szCs w:val="36"/>
        </w:rPr>
      </w:pPr>
      <w:r w:rsidRPr="00C478B6">
        <w:rPr>
          <w:rFonts w:cs="Arial"/>
          <w:color w:val="000000" w:themeColor="text1"/>
          <w:szCs w:val="36"/>
        </w:rPr>
        <w:t>Meaningful engagement of users with disabilities needs to be embedded into processes for all EDC products and services.</w:t>
      </w:r>
    </w:p>
    <w:p w14:paraId="320B2C22" w14:textId="000BCDE6" w:rsidR="00216760" w:rsidRPr="00C478B6" w:rsidRDefault="21C53BE6" w:rsidP="00E81FC7">
      <w:pPr>
        <w:pStyle w:val="Heading2"/>
      </w:pPr>
      <w:r w:rsidRPr="00C478B6">
        <w:rPr>
          <w:rFonts w:eastAsiaTheme="minorEastAsia"/>
        </w:rPr>
        <w:t>Other highlights</w:t>
      </w:r>
    </w:p>
    <w:p w14:paraId="539622EA" w14:textId="77777777" w:rsidR="008C2A3C" w:rsidRPr="00E81FC7" w:rsidRDefault="21C53BE6" w:rsidP="00E81FC7">
      <w:pPr>
        <w:pStyle w:val="paragraph"/>
      </w:pPr>
      <w:r w:rsidRPr="00E81FC7">
        <w:t>We’re moving beyond legislative compliance to embedding our ACA strategy and standard impact assessments into business strategic and annual planning.</w:t>
      </w:r>
    </w:p>
    <w:p w14:paraId="4F9773B8" w14:textId="2D8E9FD3" w:rsidR="00F414CF" w:rsidRPr="00E81FC7" w:rsidRDefault="21C53BE6" w:rsidP="00E81FC7">
      <w:pPr>
        <w:pStyle w:val="paragraph"/>
      </w:pPr>
      <w:r w:rsidRPr="00E81FC7">
        <w:t>We’re moving from tactical, project-level, siloed activities that produce limited gains that aren’t scalable and sustainable, to ACA action plans that are aligned with EDC strategic priorities, with cross-functional collaboration to design and deliver scalable and sustainable activities.</w:t>
      </w:r>
    </w:p>
    <w:p w14:paraId="153E2046" w14:textId="77777777" w:rsidR="00F414CF" w:rsidRPr="00E81FC7" w:rsidRDefault="21C53BE6" w:rsidP="00E81FC7">
      <w:pPr>
        <w:pStyle w:val="paragraph"/>
      </w:pPr>
      <w:r w:rsidRPr="00E81FC7">
        <w:lastRenderedPageBreak/>
        <w:t>We’re moving from no dedicated funding for ACA awareness, training, tools, consultation and partnerships to dedicated ACA funding to increase internal knowledge, skills and capacity to execute cross-functional road maps.</w:t>
      </w:r>
    </w:p>
    <w:p w14:paraId="4F769092" w14:textId="77777777" w:rsidR="00F414CF" w:rsidRPr="00E81FC7" w:rsidRDefault="21C53BE6" w:rsidP="00E81FC7">
      <w:pPr>
        <w:pStyle w:val="paragraph"/>
      </w:pPr>
      <w:r w:rsidRPr="00E81FC7">
        <w:t>We’re moving to a strong governance model with shared accountabilities for the ACA action plans, which includes risk and issue awareness and resolution, prioritization, funding, resourcing and sequencing across groups.</w:t>
      </w:r>
    </w:p>
    <w:p w14:paraId="7A897690" w14:textId="77777777" w:rsidR="00F414CF" w:rsidRDefault="21C53BE6" w:rsidP="00E81FC7">
      <w:pPr>
        <w:pStyle w:val="Heading2"/>
      </w:pPr>
      <w:r w:rsidRPr="00C478B6">
        <w:rPr>
          <w:rFonts w:eastAsiaTheme="minorEastAsia"/>
        </w:rPr>
        <w:t>Training</w:t>
      </w:r>
    </w:p>
    <w:p w14:paraId="6F7F9CAA" w14:textId="77777777" w:rsidR="008C2A3C" w:rsidRDefault="21C53BE6" w:rsidP="00E81FC7">
      <w:pPr>
        <w:pStyle w:val="paragraph"/>
      </w:pPr>
      <w:r w:rsidRPr="00C478B6">
        <w:t xml:space="preserve">We continue to collaborate with representatives from our Learning, Communications and Wellness and Accommodations teams, the </w:t>
      </w:r>
      <w:proofErr w:type="spellStart"/>
      <w:r w:rsidRPr="00C478B6">
        <w:t>DiversAbility</w:t>
      </w:r>
      <w:proofErr w:type="spellEnd"/>
      <w:r w:rsidRPr="00C478B6">
        <w:t xml:space="preserve"> Employee Resource Group, and employees with disabilities, to design and deliver awareness and training activities to advance accessibility and disability inclusion at EDC.</w:t>
      </w:r>
    </w:p>
    <w:p w14:paraId="5096A189" w14:textId="77777777" w:rsidR="008C2A3C" w:rsidRDefault="21C53BE6" w:rsidP="00E81FC7">
      <w:pPr>
        <w:pStyle w:val="paragraph"/>
      </w:pPr>
      <w:r w:rsidRPr="00C478B6">
        <w:t xml:space="preserve"> All new training content developed by our Learning team is accessible and meets </w:t>
      </w:r>
      <w:r w:rsidRPr="00C478B6">
        <w:rPr>
          <w:i/>
          <w:iCs/>
        </w:rPr>
        <w:t>Web Content Accessibility Guidelines</w:t>
      </w:r>
      <w:r w:rsidRPr="00C478B6">
        <w:t xml:space="preserve"> version 2.1, level AA (WCAG2.1AA) standards.</w:t>
      </w:r>
      <w:r w:rsidRPr="00C478B6">
        <w:rPr>
          <w:b/>
          <w:bCs/>
        </w:rPr>
        <w:t xml:space="preserve"> </w:t>
      </w:r>
      <w:r w:rsidRPr="00C478B6">
        <w:t>Enhancements to the user interface design of our learning management conform with WCAG2.1AA standards for employees using laptops or desktop devices to ensure superior learning experiences for employees with visual and hearing impairments.</w:t>
      </w:r>
    </w:p>
    <w:p w14:paraId="03B504E4" w14:textId="77777777" w:rsidR="008C2A3C" w:rsidRDefault="21C53BE6" w:rsidP="00E81FC7">
      <w:pPr>
        <w:pStyle w:val="paragraph"/>
        <w:rPr>
          <w:color w:val="232323"/>
        </w:rPr>
      </w:pPr>
      <w:r w:rsidRPr="00C478B6">
        <w:t xml:space="preserve">A mandatory training course, </w:t>
      </w:r>
      <w:r w:rsidRPr="00C478B6">
        <w:rPr>
          <w:rStyle w:val="Strong"/>
          <w:rFonts w:cs="Arial"/>
          <w:b w:val="0"/>
          <w:bCs w:val="0"/>
          <w:i/>
          <w:iCs/>
          <w:color w:val="000000" w:themeColor="text1"/>
          <w:szCs w:val="36"/>
        </w:rPr>
        <w:t>Digital Accessibility</w:t>
      </w:r>
      <w:r w:rsidRPr="00C478B6">
        <w:rPr>
          <w:rStyle w:val="Strong"/>
          <w:rFonts w:cs="Arial"/>
          <w:b w:val="0"/>
          <w:bCs w:val="0"/>
          <w:color w:val="000000" w:themeColor="text1"/>
          <w:szCs w:val="36"/>
        </w:rPr>
        <w:t xml:space="preserve">, was developed by the Learning team to increase employee awareness about the need to create accessible content and ensure technology </w:t>
      </w:r>
      <w:r w:rsidRPr="00C478B6">
        <w:rPr>
          <w:color w:val="232323"/>
        </w:rPr>
        <w:t xml:space="preserve">being used to perform a job is </w:t>
      </w:r>
      <w:r w:rsidRPr="00C478B6">
        <w:rPr>
          <w:color w:val="232323"/>
        </w:rPr>
        <w:lastRenderedPageBreak/>
        <w:t>accessible. The module introduced employees to the concept of digital accessibility—what it is, how to do it and more importantly, why we do it.</w:t>
      </w:r>
    </w:p>
    <w:p w14:paraId="67338928" w14:textId="77777777" w:rsidR="008C2A3C" w:rsidRDefault="21C53BE6" w:rsidP="00E81FC7">
      <w:pPr>
        <w:pStyle w:val="paragraph"/>
      </w:pPr>
      <w:r w:rsidRPr="00C478B6">
        <w:t>An online digital accessibility guide for employees on how to apply digital accessibility is being developed. It will include a full listing of resources to help employees design and develop accessible content.</w:t>
      </w:r>
    </w:p>
    <w:p w14:paraId="10C5641F" w14:textId="508DB3B2" w:rsidR="00216760" w:rsidRPr="00C478B6" w:rsidRDefault="21C53BE6" w:rsidP="00E81FC7">
      <w:pPr>
        <w:pStyle w:val="paragraph"/>
      </w:pPr>
      <w:r w:rsidRPr="00C478B6">
        <w:t>Finally, comprehensive mental health training programs continue to be offered to educate and provide resources and tools to all employees and leaders:</w:t>
      </w:r>
    </w:p>
    <w:p w14:paraId="7AB4C846" w14:textId="5E4B3C09" w:rsidR="00216760" w:rsidRPr="00C478B6" w:rsidRDefault="21C53BE6" w:rsidP="00E81FC7">
      <w:pPr>
        <w:pStyle w:val="ListParagraph"/>
        <w:numPr>
          <w:ilvl w:val="0"/>
          <w:numId w:val="9"/>
        </w:numPr>
        <w:ind w:left="714" w:hanging="357"/>
        <w:rPr>
          <w:rFonts w:cs="Arial"/>
          <w:color w:val="000000" w:themeColor="text1"/>
          <w:szCs w:val="36"/>
        </w:rPr>
      </w:pPr>
      <w:r w:rsidRPr="00C478B6">
        <w:rPr>
          <w:rFonts w:cs="Arial"/>
          <w:color w:val="000000" w:themeColor="text1"/>
          <w:szCs w:val="36"/>
        </w:rPr>
        <w:t xml:space="preserve">80 leaders completed our e-learning module, </w:t>
      </w:r>
      <w:r w:rsidRPr="00C478B6">
        <w:rPr>
          <w:rFonts w:cs="Arial"/>
          <w:i/>
          <w:iCs/>
          <w:color w:val="000000" w:themeColor="text1"/>
          <w:szCs w:val="36"/>
        </w:rPr>
        <w:t>Mental Health in the Workplace for Leaders.</w:t>
      </w:r>
    </w:p>
    <w:p w14:paraId="495E7413" w14:textId="6583DDD7" w:rsidR="00216760" w:rsidRPr="00C478B6" w:rsidRDefault="21C53BE6" w:rsidP="00E81FC7">
      <w:pPr>
        <w:pStyle w:val="ListParagraph"/>
        <w:numPr>
          <w:ilvl w:val="0"/>
          <w:numId w:val="9"/>
        </w:numPr>
        <w:ind w:left="714" w:hanging="357"/>
        <w:rPr>
          <w:rFonts w:cs="Arial"/>
          <w:color w:val="000000" w:themeColor="text1"/>
          <w:szCs w:val="36"/>
        </w:rPr>
      </w:pPr>
      <w:r w:rsidRPr="00C478B6">
        <w:rPr>
          <w:rFonts w:cs="Arial"/>
          <w:color w:val="000000" w:themeColor="text1"/>
          <w:szCs w:val="36"/>
        </w:rPr>
        <w:t>17 completed the Workplace Mental Health Leadership Certificate Program.</w:t>
      </w:r>
    </w:p>
    <w:p w14:paraId="0A3F1182" w14:textId="5E2F0081" w:rsidR="00216760" w:rsidRPr="00C478B6" w:rsidRDefault="21C53BE6" w:rsidP="00E81FC7">
      <w:pPr>
        <w:pStyle w:val="ListParagraph"/>
        <w:numPr>
          <w:ilvl w:val="0"/>
          <w:numId w:val="9"/>
        </w:numPr>
        <w:ind w:left="714" w:hanging="357"/>
        <w:rPr>
          <w:rFonts w:cs="Arial"/>
          <w:color w:val="000000" w:themeColor="text1"/>
          <w:szCs w:val="36"/>
        </w:rPr>
      </w:pPr>
      <w:r w:rsidRPr="00C478B6">
        <w:rPr>
          <w:rFonts w:cs="Arial"/>
          <w:color w:val="000000" w:themeColor="text1"/>
          <w:szCs w:val="36"/>
        </w:rPr>
        <w:t xml:space="preserve">53 employees attended a </w:t>
      </w:r>
      <w:r w:rsidRPr="00C478B6">
        <w:rPr>
          <w:rFonts w:cs="Arial"/>
          <w:i/>
          <w:iCs/>
          <w:color w:val="000000" w:themeColor="text1"/>
          <w:szCs w:val="36"/>
        </w:rPr>
        <w:t>Mental Health Awareness</w:t>
      </w:r>
      <w:r w:rsidRPr="00C478B6">
        <w:rPr>
          <w:rFonts w:cs="Arial"/>
          <w:color w:val="000000" w:themeColor="text1"/>
          <w:szCs w:val="36"/>
        </w:rPr>
        <w:t xml:space="preserve"> webinar.</w:t>
      </w:r>
    </w:p>
    <w:p w14:paraId="0267DB2F" w14:textId="77777777" w:rsidR="00F414CF" w:rsidRDefault="21C53BE6" w:rsidP="00E81FC7">
      <w:pPr>
        <w:pStyle w:val="ListParagraph"/>
        <w:numPr>
          <w:ilvl w:val="0"/>
          <w:numId w:val="9"/>
        </w:numPr>
        <w:ind w:left="714" w:hanging="357"/>
        <w:rPr>
          <w:rFonts w:cs="Arial"/>
          <w:color w:val="000000" w:themeColor="text1"/>
          <w:szCs w:val="36"/>
        </w:rPr>
      </w:pPr>
      <w:r w:rsidRPr="00C478B6">
        <w:rPr>
          <w:rFonts w:cs="Arial"/>
          <w:color w:val="000000" w:themeColor="text1"/>
          <w:szCs w:val="36"/>
        </w:rPr>
        <w:t>24 attended a Mental Health in the Workplace workshop for employees.</w:t>
      </w:r>
    </w:p>
    <w:p w14:paraId="396BB45F" w14:textId="77777777" w:rsidR="004E5F21" w:rsidRDefault="004E5F21" w:rsidP="004E5F21">
      <w:pPr>
        <w:pStyle w:val="ListParagraph"/>
        <w:ind w:firstLine="0"/>
        <w:rPr>
          <w:rFonts w:cs="Arial"/>
          <w:color w:val="000000" w:themeColor="text1"/>
          <w:szCs w:val="36"/>
        </w:rPr>
      </w:pPr>
    </w:p>
    <w:sectPr w:rsidR="004E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enton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DB7"/>
    <w:multiLevelType w:val="hybridMultilevel"/>
    <w:tmpl w:val="C6706726"/>
    <w:lvl w:ilvl="0" w:tplc="9CDAC992">
      <w:start w:val="1"/>
      <w:numFmt w:val="bullet"/>
      <w:lvlText w:val=""/>
      <w:lvlJc w:val="left"/>
      <w:pPr>
        <w:ind w:left="720" w:hanging="360"/>
      </w:pPr>
      <w:rPr>
        <w:rFonts w:ascii="Symbol" w:hAnsi="Symbol" w:hint="default"/>
      </w:rPr>
    </w:lvl>
    <w:lvl w:ilvl="1" w:tplc="7910BE74">
      <w:start w:val="1"/>
      <w:numFmt w:val="bullet"/>
      <w:lvlText w:val="o"/>
      <w:lvlJc w:val="left"/>
      <w:pPr>
        <w:ind w:left="1440" w:hanging="360"/>
      </w:pPr>
      <w:rPr>
        <w:rFonts w:ascii="Courier New" w:hAnsi="Courier New" w:hint="default"/>
      </w:rPr>
    </w:lvl>
    <w:lvl w:ilvl="2" w:tplc="DF74F6D8">
      <w:start w:val="1"/>
      <w:numFmt w:val="bullet"/>
      <w:lvlText w:val=""/>
      <w:lvlJc w:val="left"/>
      <w:pPr>
        <w:ind w:left="2160" w:hanging="360"/>
      </w:pPr>
      <w:rPr>
        <w:rFonts w:ascii="Wingdings" w:hAnsi="Wingdings" w:hint="default"/>
      </w:rPr>
    </w:lvl>
    <w:lvl w:ilvl="3" w:tplc="72A0EBBE">
      <w:start w:val="1"/>
      <w:numFmt w:val="bullet"/>
      <w:lvlText w:val=""/>
      <w:lvlJc w:val="left"/>
      <w:pPr>
        <w:ind w:left="2880" w:hanging="360"/>
      </w:pPr>
      <w:rPr>
        <w:rFonts w:ascii="Symbol" w:hAnsi="Symbol" w:hint="default"/>
      </w:rPr>
    </w:lvl>
    <w:lvl w:ilvl="4" w:tplc="8070CBF8">
      <w:start w:val="1"/>
      <w:numFmt w:val="bullet"/>
      <w:lvlText w:val="o"/>
      <w:lvlJc w:val="left"/>
      <w:pPr>
        <w:ind w:left="3600" w:hanging="360"/>
      </w:pPr>
      <w:rPr>
        <w:rFonts w:ascii="Courier New" w:hAnsi="Courier New" w:hint="default"/>
      </w:rPr>
    </w:lvl>
    <w:lvl w:ilvl="5" w:tplc="A49444EE">
      <w:start w:val="1"/>
      <w:numFmt w:val="bullet"/>
      <w:lvlText w:val=""/>
      <w:lvlJc w:val="left"/>
      <w:pPr>
        <w:ind w:left="4320" w:hanging="360"/>
      </w:pPr>
      <w:rPr>
        <w:rFonts w:ascii="Wingdings" w:hAnsi="Wingdings" w:hint="default"/>
      </w:rPr>
    </w:lvl>
    <w:lvl w:ilvl="6" w:tplc="E7E2870A">
      <w:start w:val="1"/>
      <w:numFmt w:val="bullet"/>
      <w:lvlText w:val=""/>
      <w:lvlJc w:val="left"/>
      <w:pPr>
        <w:ind w:left="5040" w:hanging="360"/>
      </w:pPr>
      <w:rPr>
        <w:rFonts w:ascii="Symbol" w:hAnsi="Symbol" w:hint="default"/>
      </w:rPr>
    </w:lvl>
    <w:lvl w:ilvl="7" w:tplc="F5D22568">
      <w:start w:val="1"/>
      <w:numFmt w:val="bullet"/>
      <w:lvlText w:val="o"/>
      <w:lvlJc w:val="left"/>
      <w:pPr>
        <w:ind w:left="5760" w:hanging="360"/>
      </w:pPr>
      <w:rPr>
        <w:rFonts w:ascii="Courier New" w:hAnsi="Courier New" w:hint="default"/>
      </w:rPr>
    </w:lvl>
    <w:lvl w:ilvl="8" w:tplc="556A5D70">
      <w:start w:val="1"/>
      <w:numFmt w:val="bullet"/>
      <w:lvlText w:val=""/>
      <w:lvlJc w:val="left"/>
      <w:pPr>
        <w:ind w:left="6480" w:hanging="360"/>
      </w:pPr>
      <w:rPr>
        <w:rFonts w:ascii="Wingdings" w:hAnsi="Wingdings" w:hint="default"/>
      </w:rPr>
    </w:lvl>
  </w:abstractNum>
  <w:abstractNum w:abstractNumId="1" w15:restartNumberingAfterBreak="0">
    <w:nsid w:val="036066D0"/>
    <w:multiLevelType w:val="hybridMultilevel"/>
    <w:tmpl w:val="74EAC334"/>
    <w:lvl w:ilvl="0" w:tplc="25A6A772">
      <w:start w:val="1"/>
      <w:numFmt w:val="bullet"/>
      <w:lvlText w:val=""/>
      <w:lvlJc w:val="left"/>
      <w:pPr>
        <w:ind w:left="720" w:hanging="360"/>
      </w:pPr>
      <w:rPr>
        <w:rFonts w:ascii="Symbol" w:hAnsi="Symbol" w:hint="default"/>
      </w:rPr>
    </w:lvl>
    <w:lvl w:ilvl="1" w:tplc="697A0A98">
      <w:start w:val="1"/>
      <w:numFmt w:val="bullet"/>
      <w:lvlText w:val="o"/>
      <w:lvlJc w:val="left"/>
      <w:pPr>
        <w:ind w:left="1440" w:hanging="360"/>
      </w:pPr>
      <w:rPr>
        <w:rFonts w:ascii="Courier New" w:hAnsi="Courier New" w:hint="default"/>
      </w:rPr>
    </w:lvl>
    <w:lvl w:ilvl="2" w:tplc="EDA0CE1A">
      <w:start w:val="1"/>
      <w:numFmt w:val="bullet"/>
      <w:lvlText w:val=""/>
      <w:lvlJc w:val="left"/>
      <w:pPr>
        <w:ind w:left="2160" w:hanging="360"/>
      </w:pPr>
      <w:rPr>
        <w:rFonts w:ascii="Wingdings" w:hAnsi="Wingdings" w:hint="default"/>
      </w:rPr>
    </w:lvl>
    <w:lvl w:ilvl="3" w:tplc="628608BC">
      <w:start w:val="1"/>
      <w:numFmt w:val="bullet"/>
      <w:lvlText w:val=""/>
      <w:lvlJc w:val="left"/>
      <w:pPr>
        <w:ind w:left="2880" w:hanging="360"/>
      </w:pPr>
      <w:rPr>
        <w:rFonts w:ascii="Symbol" w:hAnsi="Symbol" w:hint="default"/>
      </w:rPr>
    </w:lvl>
    <w:lvl w:ilvl="4" w:tplc="58A65270">
      <w:start w:val="1"/>
      <w:numFmt w:val="bullet"/>
      <w:lvlText w:val="o"/>
      <w:lvlJc w:val="left"/>
      <w:pPr>
        <w:ind w:left="3600" w:hanging="360"/>
      </w:pPr>
      <w:rPr>
        <w:rFonts w:ascii="Courier New" w:hAnsi="Courier New" w:hint="default"/>
      </w:rPr>
    </w:lvl>
    <w:lvl w:ilvl="5" w:tplc="F81C1656">
      <w:start w:val="1"/>
      <w:numFmt w:val="bullet"/>
      <w:lvlText w:val=""/>
      <w:lvlJc w:val="left"/>
      <w:pPr>
        <w:ind w:left="4320" w:hanging="360"/>
      </w:pPr>
      <w:rPr>
        <w:rFonts w:ascii="Wingdings" w:hAnsi="Wingdings" w:hint="default"/>
      </w:rPr>
    </w:lvl>
    <w:lvl w:ilvl="6" w:tplc="34C28576">
      <w:start w:val="1"/>
      <w:numFmt w:val="bullet"/>
      <w:lvlText w:val=""/>
      <w:lvlJc w:val="left"/>
      <w:pPr>
        <w:ind w:left="5040" w:hanging="360"/>
      </w:pPr>
      <w:rPr>
        <w:rFonts w:ascii="Symbol" w:hAnsi="Symbol" w:hint="default"/>
      </w:rPr>
    </w:lvl>
    <w:lvl w:ilvl="7" w:tplc="952A116A">
      <w:start w:val="1"/>
      <w:numFmt w:val="bullet"/>
      <w:lvlText w:val="o"/>
      <w:lvlJc w:val="left"/>
      <w:pPr>
        <w:ind w:left="5760" w:hanging="360"/>
      </w:pPr>
      <w:rPr>
        <w:rFonts w:ascii="Courier New" w:hAnsi="Courier New" w:hint="default"/>
      </w:rPr>
    </w:lvl>
    <w:lvl w:ilvl="8" w:tplc="7488013C">
      <w:start w:val="1"/>
      <w:numFmt w:val="bullet"/>
      <w:lvlText w:val=""/>
      <w:lvlJc w:val="left"/>
      <w:pPr>
        <w:ind w:left="6480" w:hanging="360"/>
      </w:pPr>
      <w:rPr>
        <w:rFonts w:ascii="Wingdings" w:hAnsi="Wingdings" w:hint="default"/>
      </w:rPr>
    </w:lvl>
  </w:abstractNum>
  <w:abstractNum w:abstractNumId="2" w15:restartNumberingAfterBreak="0">
    <w:nsid w:val="03B04112"/>
    <w:multiLevelType w:val="hybridMultilevel"/>
    <w:tmpl w:val="07689924"/>
    <w:lvl w:ilvl="0" w:tplc="86B4170A">
      <w:start w:val="1"/>
      <w:numFmt w:val="bullet"/>
      <w:lvlText w:val=""/>
      <w:lvlJc w:val="left"/>
      <w:pPr>
        <w:ind w:left="720" w:hanging="360"/>
      </w:pPr>
      <w:rPr>
        <w:rFonts w:ascii="Symbol" w:hAnsi="Symbol" w:hint="default"/>
      </w:rPr>
    </w:lvl>
    <w:lvl w:ilvl="1" w:tplc="4DBC864A">
      <w:start w:val="1"/>
      <w:numFmt w:val="bullet"/>
      <w:lvlText w:val="o"/>
      <w:lvlJc w:val="left"/>
      <w:pPr>
        <w:ind w:left="1440" w:hanging="360"/>
      </w:pPr>
      <w:rPr>
        <w:rFonts w:ascii="Courier New" w:hAnsi="Courier New" w:hint="default"/>
      </w:rPr>
    </w:lvl>
    <w:lvl w:ilvl="2" w:tplc="30CEA686">
      <w:start w:val="1"/>
      <w:numFmt w:val="bullet"/>
      <w:lvlText w:val=""/>
      <w:lvlJc w:val="left"/>
      <w:pPr>
        <w:ind w:left="2160" w:hanging="360"/>
      </w:pPr>
      <w:rPr>
        <w:rFonts w:ascii="Wingdings" w:hAnsi="Wingdings" w:hint="default"/>
      </w:rPr>
    </w:lvl>
    <w:lvl w:ilvl="3" w:tplc="DA06C85A">
      <w:start w:val="1"/>
      <w:numFmt w:val="bullet"/>
      <w:lvlText w:val=""/>
      <w:lvlJc w:val="left"/>
      <w:pPr>
        <w:ind w:left="2880" w:hanging="360"/>
      </w:pPr>
      <w:rPr>
        <w:rFonts w:ascii="Symbol" w:hAnsi="Symbol" w:hint="default"/>
      </w:rPr>
    </w:lvl>
    <w:lvl w:ilvl="4" w:tplc="B73AB718">
      <w:start w:val="1"/>
      <w:numFmt w:val="bullet"/>
      <w:lvlText w:val="o"/>
      <w:lvlJc w:val="left"/>
      <w:pPr>
        <w:ind w:left="3600" w:hanging="360"/>
      </w:pPr>
      <w:rPr>
        <w:rFonts w:ascii="Courier New" w:hAnsi="Courier New" w:hint="default"/>
      </w:rPr>
    </w:lvl>
    <w:lvl w:ilvl="5" w:tplc="A60484B6">
      <w:start w:val="1"/>
      <w:numFmt w:val="bullet"/>
      <w:lvlText w:val=""/>
      <w:lvlJc w:val="left"/>
      <w:pPr>
        <w:ind w:left="4320" w:hanging="360"/>
      </w:pPr>
      <w:rPr>
        <w:rFonts w:ascii="Wingdings" w:hAnsi="Wingdings" w:hint="default"/>
      </w:rPr>
    </w:lvl>
    <w:lvl w:ilvl="6" w:tplc="D598CAE2">
      <w:start w:val="1"/>
      <w:numFmt w:val="bullet"/>
      <w:lvlText w:val=""/>
      <w:lvlJc w:val="left"/>
      <w:pPr>
        <w:ind w:left="5040" w:hanging="360"/>
      </w:pPr>
      <w:rPr>
        <w:rFonts w:ascii="Symbol" w:hAnsi="Symbol" w:hint="default"/>
      </w:rPr>
    </w:lvl>
    <w:lvl w:ilvl="7" w:tplc="BBA8C4C8">
      <w:start w:val="1"/>
      <w:numFmt w:val="bullet"/>
      <w:lvlText w:val="o"/>
      <w:lvlJc w:val="left"/>
      <w:pPr>
        <w:ind w:left="5760" w:hanging="360"/>
      </w:pPr>
      <w:rPr>
        <w:rFonts w:ascii="Courier New" w:hAnsi="Courier New" w:hint="default"/>
      </w:rPr>
    </w:lvl>
    <w:lvl w:ilvl="8" w:tplc="AA82F154">
      <w:start w:val="1"/>
      <w:numFmt w:val="bullet"/>
      <w:lvlText w:val=""/>
      <w:lvlJc w:val="left"/>
      <w:pPr>
        <w:ind w:left="6480" w:hanging="360"/>
      </w:pPr>
      <w:rPr>
        <w:rFonts w:ascii="Wingdings" w:hAnsi="Wingdings" w:hint="default"/>
      </w:rPr>
    </w:lvl>
  </w:abstractNum>
  <w:abstractNum w:abstractNumId="3" w15:restartNumberingAfterBreak="0">
    <w:nsid w:val="09805676"/>
    <w:multiLevelType w:val="hybridMultilevel"/>
    <w:tmpl w:val="201C4070"/>
    <w:lvl w:ilvl="0" w:tplc="6D0A8994">
      <w:start w:val="1"/>
      <w:numFmt w:val="bullet"/>
      <w:lvlText w:val=""/>
      <w:lvlJc w:val="left"/>
      <w:pPr>
        <w:ind w:left="720" w:hanging="360"/>
      </w:pPr>
      <w:rPr>
        <w:rFonts w:ascii="Symbol" w:hAnsi="Symbol" w:hint="default"/>
      </w:rPr>
    </w:lvl>
    <w:lvl w:ilvl="1" w:tplc="6DAA9512">
      <w:start w:val="1"/>
      <w:numFmt w:val="bullet"/>
      <w:lvlText w:val="o"/>
      <w:lvlJc w:val="left"/>
      <w:pPr>
        <w:ind w:left="1440" w:hanging="360"/>
      </w:pPr>
      <w:rPr>
        <w:rFonts w:ascii="Courier New" w:hAnsi="Courier New" w:hint="default"/>
      </w:rPr>
    </w:lvl>
    <w:lvl w:ilvl="2" w:tplc="58F054D4">
      <w:start w:val="1"/>
      <w:numFmt w:val="bullet"/>
      <w:lvlText w:val=""/>
      <w:lvlJc w:val="left"/>
      <w:pPr>
        <w:ind w:left="2160" w:hanging="360"/>
      </w:pPr>
      <w:rPr>
        <w:rFonts w:ascii="Wingdings" w:hAnsi="Wingdings" w:hint="default"/>
      </w:rPr>
    </w:lvl>
    <w:lvl w:ilvl="3" w:tplc="B41E81A4">
      <w:start w:val="1"/>
      <w:numFmt w:val="bullet"/>
      <w:lvlText w:val=""/>
      <w:lvlJc w:val="left"/>
      <w:pPr>
        <w:ind w:left="2880" w:hanging="360"/>
      </w:pPr>
      <w:rPr>
        <w:rFonts w:ascii="Symbol" w:hAnsi="Symbol" w:hint="default"/>
      </w:rPr>
    </w:lvl>
    <w:lvl w:ilvl="4" w:tplc="E864EFAC">
      <w:start w:val="1"/>
      <w:numFmt w:val="bullet"/>
      <w:lvlText w:val="o"/>
      <w:lvlJc w:val="left"/>
      <w:pPr>
        <w:ind w:left="3600" w:hanging="360"/>
      </w:pPr>
      <w:rPr>
        <w:rFonts w:ascii="Courier New" w:hAnsi="Courier New" w:hint="default"/>
      </w:rPr>
    </w:lvl>
    <w:lvl w:ilvl="5" w:tplc="262E248E">
      <w:start w:val="1"/>
      <w:numFmt w:val="bullet"/>
      <w:lvlText w:val=""/>
      <w:lvlJc w:val="left"/>
      <w:pPr>
        <w:ind w:left="4320" w:hanging="360"/>
      </w:pPr>
      <w:rPr>
        <w:rFonts w:ascii="Wingdings" w:hAnsi="Wingdings" w:hint="default"/>
      </w:rPr>
    </w:lvl>
    <w:lvl w:ilvl="6" w:tplc="AB8C90C6">
      <w:start w:val="1"/>
      <w:numFmt w:val="bullet"/>
      <w:lvlText w:val=""/>
      <w:lvlJc w:val="left"/>
      <w:pPr>
        <w:ind w:left="5040" w:hanging="360"/>
      </w:pPr>
      <w:rPr>
        <w:rFonts w:ascii="Symbol" w:hAnsi="Symbol" w:hint="default"/>
      </w:rPr>
    </w:lvl>
    <w:lvl w:ilvl="7" w:tplc="90CC5B40">
      <w:start w:val="1"/>
      <w:numFmt w:val="bullet"/>
      <w:lvlText w:val="o"/>
      <w:lvlJc w:val="left"/>
      <w:pPr>
        <w:ind w:left="5760" w:hanging="360"/>
      </w:pPr>
      <w:rPr>
        <w:rFonts w:ascii="Courier New" w:hAnsi="Courier New" w:hint="default"/>
      </w:rPr>
    </w:lvl>
    <w:lvl w:ilvl="8" w:tplc="0EB815B8">
      <w:start w:val="1"/>
      <w:numFmt w:val="bullet"/>
      <w:lvlText w:val=""/>
      <w:lvlJc w:val="left"/>
      <w:pPr>
        <w:ind w:left="6480" w:hanging="360"/>
      </w:pPr>
      <w:rPr>
        <w:rFonts w:ascii="Wingdings" w:hAnsi="Wingdings" w:hint="default"/>
      </w:rPr>
    </w:lvl>
  </w:abstractNum>
  <w:abstractNum w:abstractNumId="4" w15:restartNumberingAfterBreak="0">
    <w:nsid w:val="0CC0AC4E"/>
    <w:multiLevelType w:val="hybridMultilevel"/>
    <w:tmpl w:val="93D4B7B6"/>
    <w:lvl w:ilvl="0" w:tplc="3CF295C4">
      <w:start w:val="1"/>
      <w:numFmt w:val="bullet"/>
      <w:lvlText w:val=""/>
      <w:lvlJc w:val="left"/>
      <w:pPr>
        <w:ind w:left="720" w:hanging="360"/>
      </w:pPr>
      <w:rPr>
        <w:rFonts w:ascii="Symbol" w:hAnsi="Symbol" w:hint="default"/>
      </w:rPr>
    </w:lvl>
    <w:lvl w:ilvl="1" w:tplc="FE12B7D2">
      <w:start w:val="1"/>
      <w:numFmt w:val="bullet"/>
      <w:lvlText w:val="o"/>
      <w:lvlJc w:val="left"/>
      <w:pPr>
        <w:ind w:left="1440" w:hanging="360"/>
      </w:pPr>
      <w:rPr>
        <w:rFonts w:ascii="Courier New" w:hAnsi="Courier New" w:hint="default"/>
      </w:rPr>
    </w:lvl>
    <w:lvl w:ilvl="2" w:tplc="6F1E44D2">
      <w:start w:val="1"/>
      <w:numFmt w:val="bullet"/>
      <w:lvlText w:val=""/>
      <w:lvlJc w:val="left"/>
      <w:pPr>
        <w:ind w:left="2160" w:hanging="360"/>
      </w:pPr>
      <w:rPr>
        <w:rFonts w:ascii="Wingdings" w:hAnsi="Wingdings" w:hint="default"/>
      </w:rPr>
    </w:lvl>
    <w:lvl w:ilvl="3" w:tplc="9AE25A16">
      <w:start w:val="1"/>
      <w:numFmt w:val="bullet"/>
      <w:lvlText w:val=""/>
      <w:lvlJc w:val="left"/>
      <w:pPr>
        <w:ind w:left="2880" w:hanging="360"/>
      </w:pPr>
      <w:rPr>
        <w:rFonts w:ascii="Symbol" w:hAnsi="Symbol" w:hint="default"/>
      </w:rPr>
    </w:lvl>
    <w:lvl w:ilvl="4" w:tplc="71C0360C">
      <w:start w:val="1"/>
      <w:numFmt w:val="bullet"/>
      <w:lvlText w:val="o"/>
      <w:lvlJc w:val="left"/>
      <w:pPr>
        <w:ind w:left="3600" w:hanging="360"/>
      </w:pPr>
      <w:rPr>
        <w:rFonts w:ascii="Courier New" w:hAnsi="Courier New" w:hint="default"/>
      </w:rPr>
    </w:lvl>
    <w:lvl w:ilvl="5" w:tplc="C9F8ABDC">
      <w:start w:val="1"/>
      <w:numFmt w:val="bullet"/>
      <w:lvlText w:val=""/>
      <w:lvlJc w:val="left"/>
      <w:pPr>
        <w:ind w:left="4320" w:hanging="360"/>
      </w:pPr>
      <w:rPr>
        <w:rFonts w:ascii="Wingdings" w:hAnsi="Wingdings" w:hint="default"/>
      </w:rPr>
    </w:lvl>
    <w:lvl w:ilvl="6" w:tplc="9E581B26">
      <w:start w:val="1"/>
      <w:numFmt w:val="bullet"/>
      <w:lvlText w:val=""/>
      <w:lvlJc w:val="left"/>
      <w:pPr>
        <w:ind w:left="5040" w:hanging="360"/>
      </w:pPr>
      <w:rPr>
        <w:rFonts w:ascii="Symbol" w:hAnsi="Symbol" w:hint="default"/>
      </w:rPr>
    </w:lvl>
    <w:lvl w:ilvl="7" w:tplc="FFAE3EDE">
      <w:start w:val="1"/>
      <w:numFmt w:val="bullet"/>
      <w:lvlText w:val="o"/>
      <w:lvlJc w:val="left"/>
      <w:pPr>
        <w:ind w:left="5760" w:hanging="360"/>
      </w:pPr>
      <w:rPr>
        <w:rFonts w:ascii="Courier New" w:hAnsi="Courier New" w:hint="default"/>
      </w:rPr>
    </w:lvl>
    <w:lvl w:ilvl="8" w:tplc="42AC3C94">
      <w:start w:val="1"/>
      <w:numFmt w:val="bullet"/>
      <w:lvlText w:val=""/>
      <w:lvlJc w:val="left"/>
      <w:pPr>
        <w:ind w:left="6480" w:hanging="360"/>
      </w:pPr>
      <w:rPr>
        <w:rFonts w:ascii="Wingdings" w:hAnsi="Wingdings" w:hint="default"/>
      </w:rPr>
    </w:lvl>
  </w:abstractNum>
  <w:abstractNum w:abstractNumId="5" w15:restartNumberingAfterBreak="0">
    <w:nsid w:val="0E89722E"/>
    <w:multiLevelType w:val="hybridMultilevel"/>
    <w:tmpl w:val="E844F964"/>
    <w:lvl w:ilvl="0" w:tplc="FF7A858C">
      <w:start w:val="1"/>
      <w:numFmt w:val="bullet"/>
      <w:lvlText w:val=""/>
      <w:lvlJc w:val="left"/>
      <w:pPr>
        <w:ind w:left="720" w:hanging="360"/>
      </w:pPr>
      <w:rPr>
        <w:rFonts w:ascii="Symbol" w:hAnsi="Symbol" w:hint="default"/>
      </w:rPr>
    </w:lvl>
    <w:lvl w:ilvl="1" w:tplc="B3541866">
      <w:start w:val="1"/>
      <w:numFmt w:val="bullet"/>
      <w:lvlText w:val="o"/>
      <w:lvlJc w:val="left"/>
      <w:pPr>
        <w:ind w:left="1440" w:hanging="360"/>
      </w:pPr>
      <w:rPr>
        <w:rFonts w:ascii="Courier New" w:hAnsi="Courier New" w:hint="default"/>
      </w:rPr>
    </w:lvl>
    <w:lvl w:ilvl="2" w:tplc="70C80752">
      <w:start w:val="1"/>
      <w:numFmt w:val="bullet"/>
      <w:lvlText w:val=""/>
      <w:lvlJc w:val="left"/>
      <w:pPr>
        <w:ind w:left="2160" w:hanging="360"/>
      </w:pPr>
      <w:rPr>
        <w:rFonts w:ascii="Wingdings" w:hAnsi="Wingdings" w:hint="default"/>
      </w:rPr>
    </w:lvl>
    <w:lvl w:ilvl="3" w:tplc="451CA444">
      <w:start w:val="1"/>
      <w:numFmt w:val="bullet"/>
      <w:lvlText w:val=""/>
      <w:lvlJc w:val="left"/>
      <w:pPr>
        <w:ind w:left="2880" w:hanging="360"/>
      </w:pPr>
      <w:rPr>
        <w:rFonts w:ascii="Symbol" w:hAnsi="Symbol" w:hint="default"/>
      </w:rPr>
    </w:lvl>
    <w:lvl w:ilvl="4" w:tplc="5CE4FD30">
      <w:start w:val="1"/>
      <w:numFmt w:val="bullet"/>
      <w:lvlText w:val="o"/>
      <w:lvlJc w:val="left"/>
      <w:pPr>
        <w:ind w:left="3600" w:hanging="360"/>
      </w:pPr>
      <w:rPr>
        <w:rFonts w:ascii="Courier New" w:hAnsi="Courier New" w:hint="default"/>
      </w:rPr>
    </w:lvl>
    <w:lvl w:ilvl="5" w:tplc="A93860DC">
      <w:start w:val="1"/>
      <w:numFmt w:val="bullet"/>
      <w:lvlText w:val=""/>
      <w:lvlJc w:val="left"/>
      <w:pPr>
        <w:ind w:left="4320" w:hanging="360"/>
      </w:pPr>
      <w:rPr>
        <w:rFonts w:ascii="Wingdings" w:hAnsi="Wingdings" w:hint="default"/>
      </w:rPr>
    </w:lvl>
    <w:lvl w:ilvl="6" w:tplc="52FCE07C">
      <w:start w:val="1"/>
      <w:numFmt w:val="bullet"/>
      <w:lvlText w:val=""/>
      <w:lvlJc w:val="left"/>
      <w:pPr>
        <w:ind w:left="5040" w:hanging="360"/>
      </w:pPr>
      <w:rPr>
        <w:rFonts w:ascii="Symbol" w:hAnsi="Symbol" w:hint="default"/>
      </w:rPr>
    </w:lvl>
    <w:lvl w:ilvl="7" w:tplc="76366736">
      <w:start w:val="1"/>
      <w:numFmt w:val="bullet"/>
      <w:lvlText w:val="o"/>
      <w:lvlJc w:val="left"/>
      <w:pPr>
        <w:ind w:left="5760" w:hanging="360"/>
      </w:pPr>
      <w:rPr>
        <w:rFonts w:ascii="Courier New" w:hAnsi="Courier New" w:hint="default"/>
      </w:rPr>
    </w:lvl>
    <w:lvl w:ilvl="8" w:tplc="0848048C">
      <w:start w:val="1"/>
      <w:numFmt w:val="bullet"/>
      <w:lvlText w:val=""/>
      <w:lvlJc w:val="left"/>
      <w:pPr>
        <w:ind w:left="6480" w:hanging="360"/>
      </w:pPr>
      <w:rPr>
        <w:rFonts w:ascii="Wingdings" w:hAnsi="Wingdings" w:hint="default"/>
      </w:rPr>
    </w:lvl>
  </w:abstractNum>
  <w:abstractNum w:abstractNumId="6" w15:restartNumberingAfterBreak="0">
    <w:nsid w:val="12DC47CA"/>
    <w:multiLevelType w:val="hybridMultilevel"/>
    <w:tmpl w:val="514AD910"/>
    <w:lvl w:ilvl="0" w:tplc="E4A8AA2E">
      <w:start w:val="1"/>
      <w:numFmt w:val="bullet"/>
      <w:lvlText w:val=""/>
      <w:lvlJc w:val="left"/>
      <w:pPr>
        <w:ind w:left="720" w:hanging="360"/>
      </w:pPr>
      <w:rPr>
        <w:rFonts w:ascii="Symbol" w:hAnsi="Symbol" w:hint="default"/>
      </w:rPr>
    </w:lvl>
    <w:lvl w:ilvl="1" w:tplc="522A957A">
      <w:start w:val="1"/>
      <w:numFmt w:val="bullet"/>
      <w:lvlText w:val="o"/>
      <w:lvlJc w:val="left"/>
      <w:pPr>
        <w:ind w:left="1440" w:hanging="360"/>
      </w:pPr>
      <w:rPr>
        <w:rFonts w:ascii="Courier New" w:hAnsi="Courier New" w:hint="default"/>
      </w:rPr>
    </w:lvl>
    <w:lvl w:ilvl="2" w:tplc="00D896C6">
      <w:start w:val="1"/>
      <w:numFmt w:val="bullet"/>
      <w:lvlText w:val=""/>
      <w:lvlJc w:val="left"/>
      <w:pPr>
        <w:ind w:left="2160" w:hanging="360"/>
      </w:pPr>
      <w:rPr>
        <w:rFonts w:ascii="Wingdings" w:hAnsi="Wingdings" w:hint="default"/>
      </w:rPr>
    </w:lvl>
    <w:lvl w:ilvl="3" w:tplc="920656CE">
      <w:start w:val="1"/>
      <w:numFmt w:val="bullet"/>
      <w:lvlText w:val=""/>
      <w:lvlJc w:val="left"/>
      <w:pPr>
        <w:ind w:left="2880" w:hanging="360"/>
      </w:pPr>
      <w:rPr>
        <w:rFonts w:ascii="Symbol" w:hAnsi="Symbol" w:hint="default"/>
      </w:rPr>
    </w:lvl>
    <w:lvl w:ilvl="4" w:tplc="99AAAD90">
      <w:start w:val="1"/>
      <w:numFmt w:val="bullet"/>
      <w:lvlText w:val="o"/>
      <w:lvlJc w:val="left"/>
      <w:pPr>
        <w:ind w:left="3600" w:hanging="360"/>
      </w:pPr>
      <w:rPr>
        <w:rFonts w:ascii="Courier New" w:hAnsi="Courier New" w:hint="default"/>
      </w:rPr>
    </w:lvl>
    <w:lvl w:ilvl="5" w:tplc="EC0C2CE8">
      <w:start w:val="1"/>
      <w:numFmt w:val="bullet"/>
      <w:lvlText w:val=""/>
      <w:lvlJc w:val="left"/>
      <w:pPr>
        <w:ind w:left="4320" w:hanging="360"/>
      </w:pPr>
      <w:rPr>
        <w:rFonts w:ascii="Wingdings" w:hAnsi="Wingdings" w:hint="default"/>
      </w:rPr>
    </w:lvl>
    <w:lvl w:ilvl="6" w:tplc="16FAD00E">
      <w:start w:val="1"/>
      <w:numFmt w:val="bullet"/>
      <w:lvlText w:val=""/>
      <w:lvlJc w:val="left"/>
      <w:pPr>
        <w:ind w:left="5040" w:hanging="360"/>
      </w:pPr>
      <w:rPr>
        <w:rFonts w:ascii="Symbol" w:hAnsi="Symbol" w:hint="default"/>
      </w:rPr>
    </w:lvl>
    <w:lvl w:ilvl="7" w:tplc="4C827D1C">
      <w:start w:val="1"/>
      <w:numFmt w:val="bullet"/>
      <w:lvlText w:val="o"/>
      <w:lvlJc w:val="left"/>
      <w:pPr>
        <w:ind w:left="5760" w:hanging="360"/>
      </w:pPr>
      <w:rPr>
        <w:rFonts w:ascii="Courier New" w:hAnsi="Courier New" w:hint="default"/>
      </w:rPr>
    </w:lvl>
    <w:lvl w:ilvl="8" w:tplc="190AFF5C">
      <w:start w:val="1"/>
      <w:numFmt w:val="bullet"/>
      <w:lvlText w:val=""/>
      <w:lvlJc w:val="left"/>
      <w:pPr>
        <w:ind w:left="6480" w:hanging="360"/>
      </w:pPr>
      <w:rPr>
        <w:rFonts w:ascii="Wingdings" w:hAnsi="Wingdings" w:hint="default"/>
      </w:rPr>
    </w:lvl>
  </w:abstractNum>
  <w:abstractNum w:abstractNumId="7" w15:restartNumberingAfterBreak="0">
    <w:nsid w:val="184F5DBB"/>
    <w:multiLevelType w:val="hybridMultilevel"/>
    <w:tmpl w:val="AE8E1C0E"/>
    <w:lvl w:ilvl="0" w:tplc="90DEFED0">
      <w:start w:val="1"/>
      <w:numFmt w:val="bullet"/>
      <w:lvlText w:val=""/>
      <w:lvlJc w:val="left"/>
      <w:pPr>
        <w:ind w:left="720" w:hanging="360"/>
      </w:pPr>
      <w:rPr>
        <w:rFonts w:ascii="Symbol" w:hAnsi="Symbol" w:hint="default"/>
      </w:rPr>
    </w:lvl>
    <w:lvl w:ilvl="1" w:tplc="F8905FDA">
      <w:start w:val="1"/>
      <w:numFmt w:val="bullet"/>
      <w:lvlText w:val="o"/>
      <w:lvlJc w:val="left"/>
      <w:pPr>
        <w:ind w:left="1440" w:hanging="360"/>
      </w:pPr>
      <w:rPr>
        <w:rFonts w:ascii="Courier New" w:hAnsi="Courier New" w:hint="default"/>
      </w:rPr>
    </w:lvl>
    <w:lvl w:ilvl="2" w:tplc="B96E6320">
      <w:start w:val="1"/>
      <w:numFmt w:val="bullet"/>
      <w:lvlText w:val=""/>
      <w:lvlJc w:val="left"/>
      <w:pPr>
        <w:ind w:left="2160" w:hanging="360"/>
      </w:pPr>
      <w:rPr>
        <w:rFonts w:ascii="Wingdings" w:hAnsi="Wingdings" w:hint="default"/>
      </w:rPr>
    </w:lvl>
    <w:lvl w:ilvl="3" w:tplc="2AAC5644">
      <w:start w:val="1"/>
      <w:numFmt w:val="bullet"/>
      <w:lvlText w:val=""/>
      <w:lvlJc w:val="left"/>
      <w:pPr>
        <w:ind w:left="2880" w:hanging="360"/>
      </w:pPr>
      <w:rPr>
        <w:rFonts w:ascii="Symbol" w:hAnsi="Symbol" w:hint="default"/>
      </w:rPr>
    </w:lvl>
    <w:lvl w:ilvl="4" w:tplc="CE62336E">
      <w:start w:val="1"/>
      <w:numFmt w:val="bullet"/>
      <w:lvlText w:val="o"/>
      <w:lvlJc w:val="left"/>
      <w:pPr>
        <w:ind w:left="3600" w:hanging="360"/>
      </w:pPr>
      <w:rPr>
        <w:rFonts w:ascii="Courier New" w:hAnsi="Courier New" w:hint="default"/>
      </w:rPr>
    </w:lvl>
    <w:lvl w:ilvl="5" w:tplc="6CA6880A">
      <w:start w:val="1"/>
      <w:numFmt w:val="bullet"/>
      <w:lvlText w:val=""/>
      <w:lvlJc w:val="left"/>
      <w:pPr>
        <w:ind w:left="4320" w:hanging="360"/>
      </w:pPr>
      <w:rPr>
        <w:rFonts w:ascii="Wingdings" w:hAnsi="Wingdings" w:hint="default"/>
      </w:rPr>
    </w:lvl>
    <w:lvl w:ilvl="6" w:tplc="637C0BDE">
      <w:start w:val="1"/>
      <w:numFmt w:val="bullet"/>
      <w:lvlText w:val=""/>
      <w:lvlJc w:val="left"/>
      <w:pPr>
        <w:ind w:left="5040" w:hanging="360"/>
      </w:pPr>
      <w:rPr>
        <w:rFonts w:ascii="Symbol" w:hAnsi="Symbol" w:hint="default"/>
      </w:rPr>
    </w:lvl>
    <w:lvl w:ilvl="7" w:tplc="8E54C50C">
      <w:start w:val="1"/>
      <w:numFmt w:val="bullet"/>
      <w:lvlText w:val="o"/>
      <w:lvlJc w:val="left"/>
      <w:pPr>
        <w:ind w:left="5760" w:hanging="360"/>
      </w:pPr>
      <w:rPr>
        <w:rFonts w:ascii="Courier New" w:hAnsi="Courier New" w:hint="default"/>
      </w:rPr>
    </w:lvl>
    <w:lvl w:ilvl="8" w:tplc="D6BA52FE">
      <w:start w:val="1"/>
      <w:numFmt w:val="bullet"/>
      <w:lvlText w:val=""/>
      <w:lvlJc w:val="left"/>
      <w:pPr>
        <w:ind w:left="6480" w:hanging="360"/>
      </w:pPr>
      <w:rPr>
        <w:rFonts w:ascii="Wingdings" w:hAnsi="Wingdings" w:hint="default"/>
      </w:rPr>
    </w:lvl>
  </w:abstractNum>
  <w:abstractNum w:abstractNumId="8" w15:restartNumberingAfterBreak="0">
    <w:nsid w:val="195D0CD1"/>
    <w:multiLevelType w:val="hybridMultilevel"/>
    <w:tmpl w:val="B5A40624"/>
    <w:lvl w:ilvl="0" w:tplc="12E8D4F4">
      <w:start w:val="1"/>
      <w:numFmt w:val="bullet"/>
      <w:lvlText w:val=""/>
      <w:lvlJc w:val="left"/>
      <w:pPr>
        <w:ind w:left="720" w:hanging="360"/>
      </w:pPr>
      <w:rPr>
        <w:rFonts w:ascii="Symbol" w:hAnsi="Symbol" w:hint="default"/>
      </w:rPr>
    </w:lvl>
    <w:lvl w:ilvl="1" w:tplc="27621E6E">
      <w:start w:val="1"/>
      <w:numFmt w:val="bullet"/>
      <w:lvlText w:val="o"/>
      <w:lvlJc w:val="left"/>
      <w:pPr>
        <w:ind w:left="1440" w:hanging="360"/>
      </w:pPr>
      <w:rPr>
        <w:rFonts w:ascii="Courier New" w:hAnsi="Courier New" w:hint="default"/>
      </w:rPr>
    </w:lvl>
    <w:lvl w:ilvl="2" w:tplc="EBD60900">
      <w:start w:val="1"/>
      <w:numFmt w:val="bullet"/>
      <w:lvlText w:val=""/>
      <w:lvlJc w:val="left"/>
      <w:pPr>
        <w:ind w:left="2160" w:hanging="360"/>
      </w:pPr>
      <w:rPr>
        <w:rFonts w:ascii="Wingdings" w:hAnsi="Wingdings" w:hint="default"/>
      </w:rPr>
    </w:lvl>
    <w:lvl w:ilvl="3" w:tplc="B900ECC2">
      <w:start w:val="1"/>
      <w:numFmt w:val="bullet"/>
      <w:lvlText w:val=""/>
      <w:lvlJc w:val="left"/>
      <w:pPr>
        <w:ind w:left="2880" w:hanging="360"/>
      </w:pPr>
      <w:rPr>
        <w:rFonts w:ascii="Symbol" w:hAnsi="Symbol" w:hint="default"/>
      </w:rPr>
    </w:lvl>
    <w:lvl w:ilvl="4" w:tplc="82069378">
      <w:start w:val="1"/>
      <w:numFmt w:val="bullet"/>
      <w:lvlText w:val="o"/>
      <w:lvlJc w:val="left"/>
      <w:pPr>
        <w:ind w:left="3600" w:hanging="360"/>
      </w:pPr>
      <w:rPr>
        <w:rFonts w:ascii="Courier New" w:hAnsi="Courier New" w:hint="default"/>
      </w:rPr>
    </w:lvl>
    <w:lvl w:ilvl="5" w:tplc="CCD8328E">
      <w:start w:val="1"/>
      <w:numFmt w:val="bullet"/>
      <w:lvlText w:val=""/>
      <w:lvlJc w:val="left"/>
      <w:pPr>
        <w:ind w:left="4320" w:hanging="360"/>
      </w:pPr>
      <w:rPr>
        <w:rFonts w:ascii="Wingdings" w:hAnsi="Wingdings" w:hint="default"/>
      </w:rPr>
    </w:lvl>
    <w:lvl w:ilvl="6" w:tplc="D17E7CBA">
      <w:start w:val="1"/>
      <w:numFmt w:val="bullet"/>
      <w:lvlText w:val=""/>
      <w:lvlJc w:val="left"/>
      <w:pPr>
        <w:ind w:left="5040" w:hanging="360"/>
      </w:pPr>
      <w:rPr>
        <w:rFonts w:ascii="Symbol" w:hAnsi="Symbol" w:hint="default"/>
      </w:rPr>
    </w:lvl>
    <w:lvl w:ilvl="7" w:tplc="5A8043E2">
      <w:start w:val="1"/>
      <w:numFmt w:val="bullet"/>
      <w:lvlText w:val="o"/>
      <w:lvlJc w:val="left"/>
      <w:pPr>
        <w:ind w:left="5760" w:hanging="360"/>
      </w:pPr>
      <w:rPr>
        <w:rFonts w:ascii="Courier New" w:hAnsi="Courier New" w:hint="default"/>
      </w:rPr>
    </w:lvl>
    <w:lvl w:ilvl="8" w:tplc="BDFE595C">
      <w:start w:val="1"/>
      <w:numFmt w:val="bullet"/>
      <w:lvlText w:val=""/>
      <w:lvlJc w:val="left"/>
      <w:pPr>
        <w:ind w:left="6480" w:hanging="360"/>
      </w:pPr>
      <w:rPr>
        <w:rFonts w:ascii="Wingdings" w:hAnsi="Wingdings" w:hint="default"/>
      </w:rPr>
    </w:lvl>
  </w:abstractNum>
  <w:abstractNum w:abstractNumId="9" w15:restartNumberingAfterBreak="0">
    <w:nsid w:val="21C820A8"/>
    <w:multiLevelType w:val="hybridMultilevel"/>
    <w:tmpl w:val="F998F41C"/>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0" w15:restartNumberingAfterBreak="0">
    <w:nsid w:val="2272D20E"/>
    <w:multiLevelType w:val="hybridMultilevel"/>
    <w:tmpl w:val="95207692"/>
    <w:lvl w:ilvl="0" w:tplc="3BF6A03A">
      <w:start w:val="1"/>
      <w:numFmt w:val="bullet"/>
      <w:lvlText w:val=""/>
      <w:lvlJc w:val="left"/>
      <w:pPr>
        <w:ind w:left="720" w:hanging="360"/>
      </w:pPr>
      <w:rPr>
        <w:rFonts w:ascii="Symbol" w:hAnsi="Symbol" w:hint="default"/>
      </w:rPr>
    </w:lvl>
    <w:lvl w:ilvl="1" w:tplc="60FE61EA">
      <w:start w:val="1"/>
      <w:numFmt w:val="bullet"/>
      <w:lvlText w:val="o"/>
      <w:lvlJc w:val="left"/>
      <w:pPr>
        <w:ind w:left="1440" w:hanging="360"/>
      </w:pPr>
      <w:rPr>
        <w:rFonts w:ascii="Courier New" w:hAnsi="Courier New" w:hint="default"/>
      </w:rPr>
    </w:lvl>
    <w:lvl w:ilvl="2" w:tplc="B47692FC">
      <w:start w:val="1"/>
      <w:numFmt w:val="bullet"/>
      <w:lvlText w:val=""/>
      <w:lvlJc w:val="left"/>
      <w:pPr>
        <w:ind w:left="2160" w:hanging="360"/>
      </w:pPr>
      <w:rPr>
        <w:rFonts w:ascii="Wingdings" w:hAnsi="Wingdings" w:hint="default"/>
      </w:rPr>
    </w:lvl>
    <w:lvl w:ilvl="3" w:tplc="3494690C">
      <w:start w:val="1"/>
      <w:numFmt w:val="bullet"/>
      <w:lvlText w:val=""/>
      <w:lvlJc w:val="left"/>
      <w:pPr>
        <w:ind w:left="2880" w:hanging="360"/>
      </w:pPr>
      <w:rPr>
        <w:rFonts w:ascii="Symbol" w:hAnsi="Symbol" w:hint="default"/>
      </w:rPr>
    </w:lvl>
    <w:lvl w:ilvl="4" w:tplc="542A564C">
      <w:start w:val="1"/>
      <w:numFmt w:val="bullet"/>
      <w:lvlText w:val="o"/>
      <w:lvlJc w:val="left"/>
      <w:pPr>
        <w:ind w:left="3600" w:hanging="360"/>
      </w:pPr>
      <w:rPr>
        <w:rFonts w:ascii="Courier New" w:hAnsi="Courier New" w:hint="default"/>
      </w:rPr>
    </w:lvl>
    <w:lvl w:ilvl="5" w:tplc="261A392C">
      <w:start w:val="1"/>
      <w:numFmt w:val="bullet"/>
      <w:lvlText w:val=""/>
      <w:lvlJc w:val="left"/>
      <w:pPr>
        <w:ind w:left="4320" w:hanging="360"/>
      </w:pPr>
      <w:rPr>
        <w:rFonts w:ascii="Wingdings" w:hAnsi="Wingdings" w:hint="default"/>
      </w:rPr>
    </w:lvl>
    <w:lvl w:ilvl="6" w:tplc="9AD6855A">
      <w:start w:val="1"/>
      <w:numFmt w:val="bullet"/>
      <w:lvlText w:val=""/>
      <w:lvlJc w:val="left"/>
      <w:pPr>
        <w:ind w:left="5040" w:hanging="360"/>
      </w:pPr>
      <w:rPr>
        <w:rFonts w:ascii="Symbol" w:hAnsi="Symbol" w:hint="default"/>
      </w:rPr>
    </w:lvl>
    <w:lvl w:ilvl="7" w:tplc="3E5EFC7A">
      <w:start w:val="1"/>
      <w:numFmt w:val="bullet"/>
      <w:lvlText w:val="o"/>
      <w:lvlJc w:val="left"/>
      <w:pPr>
        <w:ind w:left="5760" w:hanging="360"/>
      </w:pPr>
      <w:rPr>
        <w:rFonts w:ascii="Courier New" w:hAnsi="Courier New" w:hint="default"/>
      </w:rPr>
    </w:lvl>
    <w:lvl w:ilvl="8" w:tplc="7D92BB0A">
      <w:start w:val="1"/>
      <w:numFmt w:val="bullet"/>
      <w:lvlText w:val=""/>
      <w:lvlJc w:val="left"/>
      <w:pPr>
        <w:ind w:left="6480" w:hanging="360"/>
      </w:pPr>
      <w:rPr>
        <w:rFonts w:ascii="Wingdings" w:hAnsi="Wingdings" w:hint="default"/>
      </w:rPr>
    </w:lvl>
  </w:abstractNum>
  <w:abstractNum w:abstractNumId="11" w15:restartNumberingAfterBreak="0">
    <w:nsid w:val="22A98C5D"/>
    <w:multiLevelType w:val="hybridMultilevel"/>
    <w:tmpl w:val="B2A0484A"/>
    <w:lvl w:ilvl="0" w:tplc="B756E4C0">
      <w:start w:val="1"/>
      <w:numFmt w:val="bullet"/>
      <w:lvlText w:val=""/>
      <w:lvlJc w:val="left"/>
      <w:pPr>
        <w:ind w:left="720" w:hanging="360"/>
      </w:pPr>
      <w:rPr>
        <w:rFonts w:ascii="Symbol" w:hAnsi="Symbol" w:hint="default"/>
      </w:rPr>
    </w:lvl>
    <w:lvl w:ilvl="1" w:tplc="33A49794">
      <w:start w:val="1"/>
      <w:numFmt w:val="bullet"/>
      <w:lvlText w:val="o"/>
      <w:lvlJc w:val="left"/>
      <w:pPr>
        <w:ind w:left="1440" w:hanging="360"/>
      </w:pPr>
      <w:rPr>
        <w:rFonts w:ascii="Courier New" w:hAnsi="Courier New" w:hint="default"/>
      </w:rPr>
    </w:lvl>
    <w:lvl w:ilvl="2" w:tplc="8BFCE974">
      <w:start w:val="1"/>
      <w:numFmt w:val="bullet"/>
      <w:lvlText w:val=""/>
      <w:lvlJc w:val="left"/>
      <w:pPr>
        <w:ind w:left="2160" w:hanging="360"/>
      </w:pPr>
      <w:rPr>
        <w:rFonts w:ascii="Wingdings" w:hAnsi="Wingdings" w:hint="default"/>
      </w:rPr>
    </w:lvl>
    <w:lvl w:ilvl="3" w:tplc="A8AC684C">
      <w:start w:val="1"/>
      <w:numFmt w:val="bullet"/>
      <w:lvlText w:val=""/>
      <w:lvlJc w:val="left"/>
      <w:pPr>
        <w:ind w:left="2880" w:hanging="360"/>
      </w:pPr>
      <w:rPr>
        <w:rFonts w:ascii="Symbol" w:hAnsi="Symbol" w:hint="default"/>
      </w:rPr>
    </w:lvl>
    <w:lvl w:ilvl="4" w:tplc="8E723FBE">
      <w:start w:val="1"/>
      <w:numFmt w:val="bullet"/>
      <w:lvlText w:val="o"/>
      <w:lvlJc w:val="left"/>
      <w:pPr>
        <w:ind w:left="3600" w:hanging="360"/>
      </w:pPr>
      <w:rPr>
        <w:rFonts w:ascii="Courier New" w:hAnsi="Courier New" w:hint="default"/>
      </w:rPr>
    </w:lvl>
    <w:lvl w:ilvl="5" w:tplc="BDC4BD00">
      <w:start w:val="1"/>
      <w:numFmt w:val="bullet"/>
      <w:lvlText w:val=""/>
      <w:lvlJc w:val="left"/>
      <w:pPr>
        <w:ind w:left="4320" w:hanging="360"/>
      </w:pPr>
      <w:rPr>
        <w:rFonts w:ascii="Wingdings" w:hAnsi="Wingdings" w:hint="default"/>
      </w:rPr>
    </w:lvl>
    <w:lvl w:ilvl="6" w:tplc="3D4C1190">
      <w:start w:val="1"/>
      <w:numFmt w:val="bullet"/>
      <w:lvlText w:val=""/>
      <w:lvlJc w:val="left"/>
      <w:pPr>
        <w:ind w:left="5040" w:hanging="360"/>
      </w:pPr>
      <w:rPr>
        <w:rFonts w:ascii="Symbol" w:hAnsi="Symbol" w:hint="default"/>
      </w:rPr>
    </w:lvl>
    <w:lvl w:ilvl="7" w:tplc="020AA1D4">
      <w:start w:val="1"/>
      <w:numFmt w:val="bullet"/>
      <w:lvlText w:val="o"/>
      <w:lvlJc w:val="left"/>
      <w:pPr>
        <w:ind w:left="5760" w:hanging="360"/>
      </w:pPr>
      <w:rPr>
        <w:rFonts w:ascii="Courier New" w:hAnsi="Courier New" w:hint="default"/>
      </w:rPr>
    </w:lvl>
    <w:lvl w:ilvl="8" w:tplc="EBBE7BD0">
      <w:start w:val="1"/>
      <w:numFmt w:val="bullet"/>
      <w:lvlText w:val=""/>
      <w:lvlJc w:val="left"/>
      <w:pPr>
        <w:ind w:left="6480" w:hanging="360"/>
      </w:pPr>
      <w:rPr>
        <w:rFonts w:ascii="Wingdings" w:hAnsi="Wingdings" w:hint="default"/>
      </w:rPr>
    </w:lvl>
  </w:abstractNum>
  <w:abstractNum w:abstractNumId="12" w15:restartNumberingAfterBreak="0">
    <w:nsid w:val="23086CD5"/>
    <w:multiLevelType w:val="hybridMultilevel"/>
    <w:tmpl w:val="07A23548"/>
    <w:lvl w:ilvl="0" w:tplc="632CFEA0">
      <w:start w:val="1"/>
      <w:numFmt w:val="bullet"/>
      <w:lvlText w:val=""/>
      <w:lvlJc w:val="left"/>
      <w:pPr>
        <w:ind w:left="780" w:hanging="360"/>
      </w:pPr>
      <w:rPr>
        <w:rFonts w:ascii="Symbol" w:hAnsi="Symbol" w:hint="default"/>
      </w:rPr>
    </w:lvl>
    <w:lvl w:ilvl="1" w:tplc="C4AE04E8">
      <w:start w:val="1"/>
      <w:numFmt w:val="bullet"/>
      <w:lvlText w:val="o"/>
      <w:lvlJc w:val="left"/>
      <w:pPr>
        <w:ind w:left="1440" w:hanging="360"/>
      </w:pPr>
      <w:rPr>
        <w:rFonts w:ascii="Courier New" w:hAnsi="Courier New" w:hint="default"/>
      </w:rPr>
    </w:lvl>
    <w:lvl w:ilvl="2" w:tplc="776E1614">
      <w:start w:val="1"/>
      <w:numFmt w:val="bullet"/>
      <w:lvlText w:val=""/>
      <w:lvlJc w:val="left"/>
      <w:pPr>
        <w:ind w:left="2160" w:hanging="360"/>
      </w:pPr>
      <w:rPr>
        <w:rFonts w:ascii="Wingdings" w:hAnsi="Wingdings" w:hint="default"/>
      </w:rPr>
    </w:lvl>
    <w:lvl w:ilvl="3" w:tplc="3C026488">
      <w:start w:val="1"/>
      <w:numFmt w:val="bullet"/>
      <w:lvlText w:val=""/>
      <w:lvlJc w:val="left"/>
      <w:pPr>
        <w:ind w:left="2880" w:hanging="360"/>
      </w:pPr>
      <w:rPr>
        <w:rFonts w:ascii="Symbol" w:hAnsi="Symbol" w:hint="default"/>
      </w:rPr>
    </w:lvl>
    <w:lvl w:ilvl="4" w:tplc="1F323194">
      <w:start w:val="1"/>
      <w:numFmt w:val="bullet"/>
      <w:lvlText w:val="o"/>
      <w:lvlJc w:val="left"/>
      <w:pPr>
        <w:ind w:left="3600" w:hanging="360"/>
      </w:pPr>
      <w:rPr>
        <w:rFonts w:ascii="Courier New" w:hAnsi="Courier New" w:hint="default"/>
      </w:rPr>
    </w:lvl>
    <w:lvl w:ilvl="5" w:tplc="4CF264D0">
      <w:start w:val="1"/>
      <w:numFmt w:val="bullet"/>
      <w:lvlText w:val=""/>
      <w:lvlJc w:val="left"/>
      <w:pPr>
        <w:ind w:left="4320" w:hanging="360"/>
      </w:pPr>
      <w:rPr>
        <w:rFonts w:ascii="Wingdings" w:hAnsi="Wingdings" w:hint="default"/>
      </w:rPr>
    </w:lvl>
    <w:lvl w:ilvl="6" w:tplc="E4B0F372">
      <w:start w:val="1"/>
      <w:numFmt w:val="bullet"/>
      <w:lvlText w:val=""/>
      <w:lvlJc w:val="left"/>
      <w:pPr>
        <w:ind w:left="5040" w:hanging="360"/>
      </w:pPr>
      <w:rPr>
        <w:rFonts w:ascii="Symbol" w:hAnsi="Symbol" w:hint="default"/>
      </w:rPr>
    </w:lvl>
    <w:lvl w:ilvl="7" w:tplc="060C5D34">
      <w:start w:val="1"/>
      <w:numFmt w:val="bullet"/>
      <w:lvlText w:val="o"/>
      <w:lvlJc w:val="left"/>
      <w:pPr>
        <w:ind w:left="5760" w:hanging="360"/>
      </w:pPr>
      <w:rPr>
        <w:rFonts w:ascii="Courier New" w:hAnsi="Courier New" w:hint="default"/>
      </w:rPr>
    </w:lvl>
    <w:lvl w:ilvl="8" w:tplc="1D721E30">
      <w:start w:val="1"/>
      <w:numFmt w:val="bullet"/>
      <w:lvlText w:val=""/>
      <w:lvlJc w:val="left"/>
      <w:pPr>
        <w:ind w:left="6480" w:hanging="360"/>
      </w:pPr>
      <w:rPr>
        <w:rFonts w:ascii="Wingdings" w:hAnsi="Wingdings" w:hint="default"/>
      </w:rPr>
    </w:lvl>
  </w:abstractNum>
  <w:abstractNum w:abstractNumId="13" w15:restartNumberingAfterBreak="0">
    <w:nsid w:val="234C8010"/>
    <w:multiLevelType w:val="hybridMultilevel"/>
    <w:tmpl w:val="79287B66"/>
    <w:lvl w:ilvl="0" w:tplc="84926D18">
      <w:start w:val="1"/>
      <w:numFmt w:val="bullet"/>
      <w:lvlText w:val=""/>
      <w:lvlJc w:val="left"/>
      <w:pPr>
        <w:ind w:left="720" w:hanging="360"/>
      </w:pPr>
      <w:rPr>
        <w:rFonts w:ascii="Symbol" w:hAnsi="Symbol" w:hint="default"/>
      </w:rPr>
    </w:lvl>
    <w:lvl w:ilvl="1" w:tplc="C1F6B168">
      <w:start w:val="1"/>
      <w:numFmt w:val="bullet"/>
      <w:lvlText w:val="o"/>
      <w:lvlJc w:val="left"/>
      <w:pPr>
        <w:ind w:left="1440" w:hanging="360"/>
      </w:pPr>
      <w:rPr>
        <w:rFonts w:ascii="Courier New" w:hAnsi="Courier New" w:hint="default"/>
      </w:rPr>
    </w:lvl>
    <w:lvl w:ilvl="2" w:tplc="601A266E">
      <w:start w:val="1"/>
      <w:numFmt w:val="bullet"/>
      <w:lvlText w:val=""/>
      <w:lvlJc w:val="left"/>
      <w:pPr>
        <w:ind w:left="2160" w:hanging="360"/>
      </w:pPr>
      <w:rPr>
        <w:rFonts w:ascii="Wingdings" w:hAnsi="Wingdings" w:hint="default"/>
      </w:rPr>
    </w:lvl>
    <w:lvl w:ilvl="3" w:tplc="CAD84872">
      <w:start w:val="1"/>
      <w:numFmt w:val="bullet"/>
      <w:lvlText w:val=""/>
      <w:lvlJc w:val="left"/>
      <w:pPr>
        <w:ind w:left="2880" w:hanging="360"/>
      </w:pPr>
      <w:rPr>
        <w:rFonts w:ascii="Symbol" w:hAnsi="Symbol" w:hint="default"/>
      </w:rPr>
    </w:lvl>
    <w:lvl w:ilvl="4" w:tplc="B0683D50">
      <w:start w:val="1"/>
      <w:numFmt w:val="bullet"/>
      <w:lvlText w:val="o"/>
      <w:lvlJc w:val="left"/>
      <w:pPr>
        <w:ind w:left="3600" w:hanging="360"/>
      </w:pPr>
      <w:rPr>
        <w:rFonts w:ascii="Courier New" w:hAnsi="Courier New" w:hint="default"/>
      </w:rPr>
    </w:lvl>
    <w:lvl w:ilvl="5" w:tplc="72B2A640">
      <w:start w:val="1"/>
      <w:numFmt w:val="bullet"/>
      <w:lvlText w:val=""/>
      <w:lvlJc w:val="left"/>
      <w:pPr>
        <w:ind w:left="4320" w:hanging="360"/>
      </w:pPr>
      <w:rPr>
        <w:rFonts w:ascii="Wingdings" w:hAnsi="Wingdings" w:hint="default"/>
      </w:rPr>
    </w:lvl>
    <w:lvl w:ilvl="6" w:tplc="9482ABF2">
      <w:start w:val="1"/>
      <w:numFmt w:val="bullet"/>
      <w:lvlText w:val=""/>
      <w:lvlJc w:val="left"/>
      <w:pPr>
        <w:ind w:left="5040" w:hanging="360"/>
      </w:pPr>
      <w:rPr>
        <w:rFonts w:ascii="Symbol" w:hAnsi="Symbol" w:hint="default"/>
      </w:rPr>
    </w:lvl>
    <w:lvl w:ilvl="7" w:tplc="F1248D9A">
      <w:start w:val="1"/>
      <w:numFmt w:val="bullet"/>
      <w:lvlText w:val="o"/>
      <w:lvlJc w:val="left"/>
      <w:pPr>
        <w:ind w:left="5760" w:hanging="360"/>
      </w:pPr>
      <w:rPr>
        <w:rFonts w:ascii="Courier New" w:hAnsi="Courier New" w:hint="default"/>
      </w:rPr>
    </w:lvl>
    <w:lvl w:ilvl="8" w:tplc="EAECF804">
      <w:start w:val="1"/>
      <w:numFmt w:val="bullet"/>
      <w:lvlText w:val=""/>
      <w:lvlJc w:val="left"/>
      <w:pPr>
        <w:ind w:left="6480" w:hanging="360"/>
      </w:pPr>
      <w:rPr>
        <w:rFonts w:ascii="Wingdings" w:hAnsi="Wingdings" w:hint="default"/>
      </w:rPr>
    </w:lvl>
  </w:abstractNum>
  <w:abstractNum w:abstractNumId="14" w15:restartNumberingAfterBreak="0">
    <w:nsid w:val="2456232C"/>
    <w:multiLevelType w:val="hybridMultilevel"/>
    <w:tmpl w:val="12BC0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831E52"/>
    <w:multiLevelType w:val="hybridMultilevel"/>
    <w:tmpl w:val="E5C425D2"/>
    <w:lvl w:ilvl="0" w:tplc="41F22F56">
      <w:start w:val="1"/>
      <w:numFmt w:val="bullet"/>
      <w:lvlText w:val=""/>
      <w:lvlJc w:val="left"/>
      <w:pPr>
        <w:ind w:left="720" w:hanging="360"/>
      </w:pPr>
      <w:rPr>
        <w:rFonts w:ascii="Symbol" w:hAnsi="Symbol" w:hint="default"/>
      </w:rPr>
    </w:lvl>
    <w:lvl w:ilvl="1" w:tplc="782C8D1A">
      <w:start w:val="1"/>
      <w:numFmt w:val="bullet"/>
      <w:lvlText w:val="o"/>
      <w:lvlJc w:val="left"/>
      <w:pPr>
        <w:ind w:left="1440" w:hanging="360"/>
      </w:pPr>
      <w:rPr>
        <w:rFonts w:ascii="Courier New" w:hAnsi="Courier New" w:hint="default"/>
      </w:rPr>
    </w:lvl>
    <w:lvl w:ilvl="2" w:tplc="9F502ABC">
      <w:start w:val="1"/>
      <w:numFmt w:val="bullet"/>
      <w:lvlText w:val=""/>
      <w:lvlJc w:val="left"/>
      <w:pPr>
        <w:ind w:left="2160" w:hanging="360"/>
      </w:pPr>
      <w:rPr>
        <w:rFonts w:ascii="Wingdings" w:hAnsi="Wingdings" w:hint="default"/>
      </w:rPr>
    </w:lvl>
    <w:lvl w:ilvl="3" w:tplc="FD0093E0">
      <w:start w:val="1"/>
      <w:numFmt w:val="bullet"/>
      <w:lvlText w:val=""/>
      <w:lvlJc w:val="left"/>
      <w:pPr>
        <w:ind w:left="2880" w:hanging="360"/>
      </w:pPr>
      <w:rPr>
        <w:rFonts w:ascii="Symbol" w:hAnsi="Symbol" w:hint="default"/>
      </w:rPr>
    </w:lvl>
    <w:lvl w:ilvl="4" w:tplc="65F26778">
      <w:start w:val="1"/>
      <w:numFmt w:val="bullet"/>
      <w:lvlText w:val="o"/>
      <w:lvlJc w:val="left"/>
      <w:pPr>
        <w:ind w:left="3600" w:hanging="360"/>
      </w:pPr>
      <w:rPr>
        <w:rFonts w:ascii="Courier New" w:hAnsi="Courier New" w:hint="default"/>
      </w:rPr>
    </w:lvl>
    <w:lvl w:ilvl="5" w:tplc="D1541D80">
      <w:start w:val="1"/>
      <w:numFmt w:val="bullet"/>
      <w:lvlText w:val=""/>
      <w:lvlJc w:val="left"/>
      <w:pPr>
        <w:ind w:left="4320" w:hanging="360"/>
      </w:pPr>
      <w:rPr>
        <w:rFonts w:ascii="Wingdings" w:hAnsi="Wingdings" w:hint="default"/>
      </w:rPr>
    </w:lvl>
    <w:lvl w:ilvl="6" w:tplc="40E01BC4">
      <w:start w:val="1"/>
      <w:numFmt w:val="bullet"/>
      <w:lvlText w:val=""/>
      <w:lvlJc w:val="left"/>
      <w:pPr>
        <w:ind w:left="5040" w:hanging="360"/>
      </w:pPr>
      <w:rPr>
        <w:rFonts w:ascii="Symbol" w:hAnsi="Symbol" w:hint="default"/>
      </w:rPr>
    </w:lvl>
    <w:lvl w:ilvl="7" w:tplc="7932EB16">
      <w:start w:val="1"/>
      <w:numFmt w:val="bullet"/>
      <w:lvlText w:val="o"/>
      <w:lvlJc w:val="left"/>
      <w:pPr>
        <w:ind w:left="5760" w:hanging="360"/>
      </w:pPr>
      <w:rPr>
        <w:rFonts w:ascii="Courier New" w:hAnsi="Courier New" w:hint="default"/>
      </w:rPr>
    </w:lvl>
    <w:lvl w:ilvl="8" w:tplc="333AC4D4">
      <w:start w:val="1"/>
      <w:numFmt w:val="bullet"/>
      <w:lvlText w:val=""/>
      <w:lvlJc w:val="left"/>
      <w:pPr>
        <w:ind w:left="6480" w:hanging="360"/>
      </w:pPr>
      <w:rPr>
        <w:rFonts w:ascii="Wingdings" w:hAnsi="Wingdings" w:hint="default"/>
      </w:rPr>
    </w:lvl>
  </w:abstractNum>
  <w:abstractNum w:abstractNumId="16" w15:restartNumberingAfterBreak="0">
    <w:nsid w:val="2B114C01"/>
    <w:multiLevelType w:val="hybridMultilevel"/>
    <w:tmpl w:val="EF948872"/>
    <w:lvl w:ilvl="0" w:tplc="1DD25470">
      <w:start w:val="1"/>
      <w:numFmt w:val="bullet"/>
      <w:lvlText w:val=""/>
      <w:lvlJc w:val="left"/>
      <w:pPr>
        <w:ind w:left="720" w:hanging="360"/>
      </w:pPr>
      <w:rPr>
        <w:rFonts w:ascii="Symbol" w:hAnsi="Symbol" w:hint="default"/>
      </w:rPr>
    </w:lvl>
    <w:lvl w:ilvl="1" w:tplc="C350599E">
      <w:start w:val="1"/>
      <w:numFmt w:val="bullet"/>
      <w:lvlText w:val="o"/>
      <w:lvlJc w:val="left"/>
      <w:pPr>
        <w:ind w:left="1440" w:hanging="360"/>
      </w:pPr>
      <w:rPr>
        <w:rFonts w:ascii="Courier New" w:hAnsi="Courier New" w:hint="default"/>
      </w:rPr>
    </w:lvl>
    <w:lvl w:ilvl="2" w:tplc="8B5CDE86">
      <w:start w:val="1"/>
      <w:numFmt w:val="bullet"/>
      <w:lvlText w:val=""/>
      <w:lvlJc w:val="left"/>
      <w:pPr>
        <w:ind w:left="2160" w:hanging="360"/>
      </w:pPr>
      <w:rPr>
        <w:rFonts w:ascii="Wingdings" w:hAnsi="Wingdings" w:hint="default"/>
      </w:rPr>
    </w:lvl>
    <w:lvl w:ilvl="3" w:tplc="67742C80">
      <w:start w:val="1"/>
      <w:numFmt w:val="bullet"/>
      <w:lvlText w:val=""/>
      <w:lvlJc w:val="left"/>
      <w:pPr>
        <w:ind w:left="2880" w:hanging="360"/>
      </w:pPr>
      <w:rPr>
        <w:rFonts w:ascii="Symbol" w:hAnsi="Symbol" w:hint="default"/>
      </w:rPr>
    </w:lvl>
    <w:lvl w:ilvl="4" w:tplc="8C088A66">
      <w:start w:val="1"/>
      <w:numFmt w:val="bullet"/>
      <w:lvlText w:val="o"/>
      <w:lvlJc w:val="left"/>
      <w:pPr>
        <w:ind w:left="3600" w:hanging="360"/>
      </w:pPr>
      <w:rPr>
        <w:rFonts w:ascii="Courier New" w:hAnsi="Courier New" w:hint="default"/>
      </w:rPr>
    </w:lvl>
    <w:lvl w:ilvl="5" w:tplc="F6FCC268">
      <w:start w:val="1"/>
      <w:numFmt w:val="bullet"/>
      <w:lvlText w:val=""/>
      <w:lvlJc w:val="left"/>
      <w:pPr>
        <w:ind w:left="4320" w:hanging="360"/>
      </w:pPr>
      <w:rPr>
        <w:rFonts w:ascii="Wingdings" w:hAnsi="Wingdings" w:hint="default"/>
      </w:rPr>
    </w:lvl>
    <w:lvl w:ilvl="6" w:tplc="9690877C">
      <w:start w:val="1"/>
      <w:numFmt w:val="bullet"/>
      <w:lvlText w:val=""/>
      <w:lvlJc w:val="left"/>
      <w:pPr>
        <w:ind w:left="5040" w:hanging="360"/>
      </w:pPr>
      <w:rPr>
        <w:rFonts w:ascii="Symbol" w:hAnsi="Symbol" w:hint="default"/>
      </w:rPr>
    </w:lvl>
    <w:lvl w:ilvl="7" w:tplc="29CCDEC2">
      <w:start w:val="1"/>
      <w:numFmt w:val="bullet"/>
      <w:lvlText w:val="o"/>
      <w:lvlJc w:val="left"/>
      <w:pPr>
        <w:ind w:left="5760" w:hanging="360"/>
      </w:pPr>
      <w:rPr>
        <w:rFonts w:ascii="Courier New" w:hAnsi="Courier New" w:hint="default"/>
      </w:rPr>
    </w:lvl>
    <w:lvl w:ilvl="8" w:tplc="4FBA054A">
      <w:start w:val="1"/>
      <w:numFmt w:val="bullet"/>
      <w:lvlText w:val=""/>
      <w:lvlJc w:val="left"/>
      <w:pPr>
        <w:ind w:left="6480" w:hanging="360"/>
      </w:pPr>
      <w:rPr>
        <w:rFonts w:ascii="Wingdings" w:hAnsi="Wingdings" w:hint="default"/>
      </w:rPr>
    </w:lvl>
  </w:abstractNum>
  <w:abstractNum w:abstractNumId="17" w15:restartNumberingAfterBreak="0">
    <w:nsid w:val="2B7F6FF5"/>
    <w:multiLevelType w:val="hybridMultilevel"/>
    <w:tmpl w:val="AAB8E72E"/>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8" w15:restartNumberingAfterBreak="0">
    <w:nsid w:val="2BA8FFD4"/>
    <w:multiLevelType w:val="hybridMultilevel"/>
    <w:tmpl w:val="C5B07CF0"/>
    <w:lvl w:ilvl="0" w:tplc="624426FA">
      <w:start w:val="1"/>
      <w:numFmt w:val="bullet"/>
      <w:lvlText w:val=""/>
      <w:lvlJc w:val="left"/>
      <w:pPr>
        <w:ind w:left="780" w:hanging="360"/>
      </w:pPr>
      <w:rPr>
        <w:rFonts w:ascii="Symbol" w:hAnsi="Symbol" w:hint="default"/>
      </w:rPr>
    </w:lvl>
    <w:lvl w:ilvl="1" w:tplc="8718269A">
      <w:start w:val="1"/>
      <w:numFmt w:val="bullet"/>
      <w:lvlText w:val="o"/>
      <w:lvlJc w:val="left"/>
      <w:pPr>
        <w:ind w:left="1440" w:hanging="360"/>
      </w:pPr>
      <w:rPr>
        <w:rFonts w:ascii="Courier New" w:hAnsi="Courier New" w:hint="default"/>
      </w:rPr>
    </w:lvl>
    <w:lvl w:ilvl="2" w:tplc="5442DB8C">
      <w:start w:val="1"/>
      <w:numFmt w:val="bullet"/>
      <w:lvlText w:val=""/>
      <w:lvlJc w:val="left"/>
      <w:pPr>
        <w:ind w:left="2160" w:hanging="360"/>
      </w:pPr>
      <w:rPr>
        <w:rFonts w:ascii="Wingdings" w:hAnsi="Wingdings" w:hint="default"/>
      </w:rPr>
    </w:lvl>
    <w:lvl w:ilvl="3" w:tplc="44FE3CAA">
      <w:start w:val="1"/>
      <w:numFmt w:val="bullet"/>
      <w:lvlText w:val=""/>
      <w:lvlJc w:val="left"/>
      <w:pPr>
        <w:ind w:left="2880" w:hanging="360"/>
      </w:pPr>
      <w:rPr>
        <w:rFonts w:ascii="Symbol" w:hAnsi="Symbol" w:hint="default"/>
      </w:rPr>
    </w:lvl>
    <w:lvl w:ilvl="4" w:tplc="9886C7A6">
      <w:start w:val="1"/>
      <w:numFmt w:val="bullet"/>
      <w:lvlText w:val="o"/>
      <w:lvlJc w:val="left"/>
      <w:pPr>
        <w:ind w:left="3600" w:hanging="360"/>
      </w:pPr>
      <w:rPr>
        <w:rFonts w:ascii="Courier New" w:hAnsi="Courier New" w:hint="default"/>
      </w:rPr>
    </w:lvl>
    <w:lvl w:ilvl="5" w:tplc="AF06F98A">
      <w:start w:val="1"/>
      <w:numFmt w:val="bullet"/>
      <w:lvlText w:val=""/>
      <w:lvlJc w:val="left"/>
      <w:pPr>
        <w:ind w:left="4320" w:hanging="360"/>
      </w:pPr>
      <w:rPr>
        <w:rFonts w:ascii="Wingdings" w:hAnsi="Wingdings" w:hint="default"/>
      </w:rPr>
    </w:lvl>
    <w:lvl w:ilvl="6" w:tplc="D070CFAC">
      <w:start w:val="1"/>
      <w:numFmt w:val="bullet"/>
      <w:lvlText w:val=""/>
      <w:lvlJc w:val="left"/>
      <w:pPr>
        <w:ind w:left="5040" w:hanging="360"/>
      </w:pPr>
      <w:rPr>
        <w:rFonts w:ascii="Symbol" w:hAnsi="Symbol" w:hint="default"/>
      </w:rPr>
    </w:lvl>
    <w:lvl w:ilvl="7" w:tplc="7F8A7468">
      <w:start w:val="1"/>
      <w:numFmt w:val="bullet"/>
      <w:lvlText w:val="o"/>
      <w:lvlJc w:val="left"/>
      <w:pPr>
        <w:ind w:left="5760" w:hanging="360"/>
      </w:pPr>
      <w:rPr>
        <w:rFonts w:ascii="Courier New" w:hAnsi="Courier New" w:hint="default"/>
      </w:rPr>
    </w:lvl>
    <w:lvl w:ilvl="8" w:tplc="3872D70E">
      <w:start w:val="1"/>
      <w:numFmt w:val="bullet"/>
      <w:lvlText w:val=""/>
      <w:lvlJc w:val="left"/>
      <w:pPr>
        <w:ind w:left="6480" w:hanging="360"/>
      </w:pPr>
      <w:rPr>
        <w:rFonts w:ascii="Wingdings" w:hAnsi="Wingdings" w:hint="default"/>
      </w:rPr>
    </w:lvl>
  </w:abstractNum>
  <w:abstractNum w:abstractNumId="19" w15:restartNumberingAfterBreak="0">
    <w:nsid w:val="2C80FA1F"/>
    <w:multiLevelType w:val="hybridMultilevel"/>
    <w:tmpl w:val="B1989342"/>
    <w:lvl w:ilvl="0" w:tplc="B10EFD52">
      <w:start w:val="1"/>
      <w:numFmt w:val="bullet"/>
      <w:lvlText w:val=""/>
      <w:lvlJc w:val="left"/>
      <w:pPr>
        <w:ind w:left="720" w:hanging="360"/>
      </w:pPr>
      <w:rPr>
        <w:rFonts w:ascii="Symbol" w:hAnsi="Symbol" w:hint="default"/>
      </w:rPr>
    </w:lvl>
    <w:lvl w:ilvl="1" w:tplc="F614075C">
      <w:start w:val="1"/>
      <w:numFmt w:val="bullet"/>
      <w:lvlText w:val="o"/>
      <w:lvlJc w:val="left"/>
      <w:pPr>
        <w:ind w:left="1440" w:hanging="360"/>
      </w:pPr>
      <w:rPr>
        <w:rFonts w:ascii="Courier New" w:hAnsi="Courier New" w:hint="default"/>
      </w:rPr>
    </w:lvl>
    <w:lvl w:ilvl="2" w:tplc="A2CCFF62">
      <w:start w:val="1"/>
      <w:numFmt w:val="bullet"/>
      <w:lvlText w:val=""/>
      <w:lvlJc w:val="left"/>
      <w:pPr>
        <w:ind w:left="2160" w:hanging="360"/>
      </w:pPr>
      <w:rPr>
        <w:rFonts w:ascii="Wingdings" w:hAnsi="Wingdings" w:hint="default"/>
      </w:rPr>
    </w:lvl>
    <w:lvl w:ilvl="3" w:tplc="F03825AA">
      <w:start w:val="1"/>
      <w:numFmt w:val="bullet"/>
      <w:lvlText w:val=""/>
      <w:lvlJc w:val="left"/>
      <w:pPr>
        <w:ind w:left="2880" w:hanging="360"/>
      </w:pPr>
      <w:rPr>
        <w:rFonts w:ascii="Symbol" w:hAnsi="Symbol" w:hint="default"/>
      </w:rPr>
    </w:lvl>
    <w:lvl w:ilvl="4" w:tplc="3D7C40B2">
      <w:start w:val="1"/>
      <w:numFmt w:val="bullet"/>
      <w:lvlText w:val="o"/>
      <w:lvlJc w:val="left"/>
      <w:pPr>
        <w:ind w:left="3600" w:hanging="360"/>
      </w:pPr>
      <w:rPr>
        <w:rFonts w:ascii="Courier New" w:hAnsi="Courier New" w:hint="default"/>
      </w:rPr>
    </w:lvl>
    <w:lvl w:ilvl="5" w:tplc="76B0D798">
      <w:start w:val="1"/>
      <w:numFmt w:val="bullet"/>
      <w:lvlText w:val=""/>
      <w:lvlJc w:val="left"/>
      <w:pPr>
        <w:ind w:left="4320" w:hanging="360"/>
      </w:pPr>
      <w:rPr>
        <w:rFonts w:ascii="Wingdings" w:hAnsi="Wingdings" w:hint="default"/>
      </w:rPr>
    </w:lvl>
    <w:lvl w:ilvl="6" w:tplc="9D288202">
      <w:start w:val="1"/>
      <w:numFmt w:val="bullet"/>
      <w:lvlText w:val=""/>
      <w:lvlJc w:val="left"/>
      <w:pPr>
        <w:ind w:left="5040" w:hanging="360"/>
      </w:pPr>
      <w:rPr>
        <w:rFonts w:ascii="Symbol" w:hAnsi="Symbol" w:hint="default"/>
      </w:rPr>
    </w:lvl>
    <w:lvl w:ilvl="7" w:tplc="F490F0AC">
      <w:start w:val="1"/>
      <w:numFmt w:val="bullet"/>
      <w:lvlText w:val="o"/>
      <w:lvlJc w:val="left"/>
      <w:pPr>
        <w:ind w:left="5760" w:hanging="360"/>
      </w:pPr>
      <w:rPr>
        <w:rFonts w:ascii="Courier New" w:hAnsi="Courier New" w:hint="default"/>
      </w:rPr>
    </w:lvl>
    <w:lvl w:ilvl="8" w:tplc="90DA718E">
      <w:start w:val="1"/>
      <w:numFmt w:val="bullet"/>
      <w:lvlText w:val=""/>
      <w:lvlJc w:val="left"/>
      <w:pPr>
        <w:ind w:left="6480" w:hanging="360"/>
      </w:pPr>
      <w:rPr>
        <w:rFonts w:ascii="Wingdings" w:hAnsi="Wingdings" w:hint="default"/>
      </w:rPr>
    </w:lvl>
  </w:abstractNum>
  <w:abstractNum w:abstractNumId="20" w15:restartNumberingAfterBreak="0">
    <w:nsid w:val="30D152E5"/>
    <w:multiLevelType w:val="hybridMultilevel"/>
    <w:tmpl w:val="9CC23AB0"/>
    <w:lvl w:ilvl="0" w:tplc="CA8C0662">
      <w:start w:val="1"/>
      <w:numFmt w:val="bullet"/>
      <w:lvlText w:val=""/>
      <w:lvlJc w:val="left"/>
      <w:pPr>
        <w:ind w:left="720" w:hanging="360"/>
      </w:pPr>
      <w:rPr>
        <w:rFonts w:ascii="Symbol" w:hAnsi="Symbol" w:hint="default"/>
      </w:rPr>
    </w:lvl>
    <w:lvl w:ilvl="1" w:tplc="471A3B12">
      <w:start w:val="1"/>
      <w:numFmt w:val="bullet"/>
      <w:lvlText w:val="o"/>
      <w:lvlJc w:val="left"/>
      <w:pPr>
        <w:ind w:left="1440" w:hanging="360"/>
      </w:pPr>
      <w:rPr>
        <w:rFonts w:ascii="Courier New" w:hAnsi="Courier New" w:hint="default"/>
      </w:rPr>
    </w:lvl>
    <w:lvl w:ilvl="2" w:tplc="7F041ABA">
      <w:start w:val="1"/>
      <w:numFmt w:val="bullet"/>
      <w:lvlText w:val=""/>
      <w:lvlJc w:val="left"/>
      <w:pPr>
        <w:ind w:left="2160" w:hanging="360"/>
      </w:pPr>
      <w:rPr>
        <w:rFonts w:ascii="Wingdings" w:hAnsi="Wingdings" w:hint="default"/>
      </w:rPr>
    </w:lvl>
    <w:lvl w:ilvl="3" w:tplc="96747CD6">
      <w:start w:val="1"/>
      <w:numFmt w:val="bullet"/>
      <w:lvlText w:val=""/>
      <w:lvlJc w:val="left"/>
      <w:pPr>
        <w:ind w:left="2880" w:hanging="360"/>
      </w:pPr>
      <w:rPr>
        <w:rFonts w:ascii="Symbol" w:hAnsi="Symbol" w:hint="default"/>
      </w:rPr>
    </w:lvl>
    <w:lvl w:ilvl="4" w:tplc="9E64E83C">
      <w:start w:val="1"/>
      <w:numFmt w:val="bullet"/>
      <w:lvlText w:val="o"/>
      <w:lvlJc w:val="left"/>
      <w:pPr>
        <w:ind w:left="3600" w:hanging="360"/>
      </w:pPr>
      <w:rPr>
        <w:rFonts w:ascii="Courier New" w:hAnsi="Courier New" w:hint="default"/>
      </w:rPr>
    </w:lvl>
    <w:lvl w:ilvl="5" w:tplc="E502404E">
      <w:start w:val="1"/>
      <w:numFmt w:val="bullet"/>
      <w:lvlText w:val=""/>
      <w:lvlJc w:val="left"/>
      <w:pPr>
        <w:ind w:left="4320" w:hanging="360"/>
      </w:pPr>
      <w:rPr>
        <w:rFonts w:ascii="Wingdings" w:hAnsi="Wingdings" w:hint="default"/>
      </w:rPr>
    </w:lvl>
    <w:lvl w:ilvl="6" w:tplc="593A6A1C">
      <w:start w:val="1"/>
      <w:numFmt w:val="bullet"/>
      <w:lvlText w:val=""/>
      <w:lvlJc w:val="left"/>
      <w:pPr>
        <w:ind w:left="5040" w:hanging="360"/>
      </w:pPr>
      <w:rPr>
        <w:rFonts w:ascii="Symbol" w:hAnsi="Symbol" w:hint="default"/>
      </w:rPr>
    </w:lvl>
    <w:lvl w:ilvl="7" w:tplc="1AE66F8E">
      <w:start w:val="1"/>
      <w:numFmt w:val="bullet"/>
      <w:lvlText w:val="o"/>
      <w:lvlJc w:val="left"/>
      <w:pPr>
        <w:ind w:left="5760" w:hanging="360"/>
      </w:pPr>
      <w:rPr>
        <w:rFonts w:ascii="Courier New" w:hAnsi="Courier New" w:hint="default"/>
      </w:rPr>
    </w:lvl>
    <w:lvl w:ilvl="8" w:tplc="07F823FA">
      <w:start w:val="1"/>
      <w:numFmt w:val="bullet"/>
      <w:lvlText w:val=""/>
      <w:lvlJc w:val="left"/>
      <w:pPr>
        <w:ind w:left="6480" w:hanging="360"/>
      </w:pPr>
      <w:rPr>
        <w:rFonts w:ascii="Wingdings" w:hAnsi="Wingdings" w:hint="default"/>
      </w:rPr>
    </w:lvl>
  </w:abstractNum>
  <w:abstractNum w:abstractNumId="21" w15:restartNumberingAfterBreak="0">
    <w:nsid w:val="35D71C7D"/>
    <w:multiLevelType w:val="hybridMultilevel"/>
    <w:tmpl w:val="ED30E612"/>
    <w:lvl w:ilvl="0" w:tplc="C578139C">
      <w:start w:val="1"/>
      <w:numFmt w:val="bullet"/>
      <w:lvlText w:val=""/>
      <w:lvlJc w:val="left"/>
      <w:pPr>
        <w:ind w:left="720" w:hanging="360"/>
      </w:pPr>
      <w:rPr>
        <w:rFonts w:ascii="Symbol" w:hAnsi="Symbol" w:hint="default"/>
      </w:rPr>
    </w:lvl>
    <w:lvl w:ilvl="1" w:tplc="90F6C704">
      <w:start w:val="1"/>
      <w:numFmt w:val="bullet"/>
      <w:lvlText w:val="o"/>
      <w:lvlJc w:val="left"/>
      <w:pPr>
        <w:ind w:left="1440" w:hanging="360"/>
      </w:pPr>
      <w:rPr>
        <w:rFonts w:ascii="Courier New" w:hAnsi="Courier New" w:hint="default"/>
      </w:rPr>
    </w:lvl>
    <w:lvl w:ilvl="2" w:tplc="76EA6A5E">
      <w:start w:val="1"/>
      <w:numFmt w:val="bullet"/>
      <w:lvlText w:val=""/>
      <w:lvlJc w:val="left"/>
      <w:pPr>
        <w:ind w:left="2160" w:hanging="360"/>
      </w:pPr>
      <w:rPr>
        <w:rFonts w:ascii="Wingdings" w:hAnsi="Wingdings" w:hint="default"/>
      </w:rPr>
    </w:lvl>
    <w:lvl w:ilvl="3" w:tplc="18248CE0">
      <w:start w:val="1"/>
      <w:numFmt w:val="bullet"/>
      <w:lvlText w:val=""/>
      <w:lvlJc w:val="left"/>
      <w:pPr>
        <w:ind w:left="2880" w:hanging="360"/>
      </w:pPr>
      <w:rPr>
        <w:rFonts w:ascii="Symbol" w:hAnsi="Symbol" w:hint="default"/>
      </w:rPr>
    </w:lvl>
    <w:lvl w:ilvl="4" w:tplc="018CB5F2">
      <w:start w:val="1"/>
      <w:numFmt w:val="bullet"/>
      <w:lvlText w:val="o"/>
      <w:lvlJc w:val="left"/>
      <w:pPr>
        <w:ind w:left="3600" w:hanging="360"/>
      </w:pPr>
      <w:rPr>
        <w:rFonts w:ascii="Courier New" w:hAnsi="Courier New" w:hint="default"/>
      </w:rPr>
    </w:lvl>
    <w:lvl w:ilvl="5" w:tplc="919A588C">
      <w:start w:val="1"/>
      <w:numFmt w:val="bullet"/>
      <w:lvlText w:val=""/>
      <w:lvlJc w:val="left"/>
      <w:pPr>
        <w:ind w:left="4320" w:hanging="360"/>
      </w:pPr>
      <w:rPr>
        <w:rFonts w:ascii="Wingdings" w:hAnsi="Wingdings" w:hint="default"/>
      </w:rPr>
    </w:lvl>
    <w:lvl w:ilvl="6" w:tplc="7FE4D922">
      <w:start w:val="1"/>
      <w:numFmt w:val="bullet"/>
      <w:lvlText w:val=""/>
      <w:lvlJc w:val="left"/>
      <w:pPr>
        <w:ind w:left="5040" w:hanging="360"/>
      </w:pPr>
      <w:rPr>
        <w:rFonts w:ascii="Symbol" w:hAnsi="Symbol" w:hint="default"/>
      </w:rPr>
    </w:lvl>
    <w:lvl w:ilvl="7" w:tplc="9A121CF6">
      <w:start w:val="1"/>
      <w:numFmt w:val="bullet"/>
      <w:lvlText w:val="o"/>
      <w:lvlJc w:val="left"/>
      <w:pPr>
        <w:ind w:left="5760" w:hanging="360"/>
      </w:pPr>
      <w:rPr>
        <w:rFonts w:ascii="Courier New" w:hAnsi="Courier New" w:hint="default"/>
      </w:rPr>
    </w:lvl>
    <w:lvl w:ilvl="8" w:tplc="92A66E74">
      <w:start w:val="1"/>
      <w:numFmt w:val="bullet"/>
      <w:lvlText w:val=""/>
      <w:lvlJc w:val="left"/>
      <w:pPr>
        <w:ind w:left="6480" w:hanging="360"/>
      </w:pPr>
      <w:rPr>
        <w:rFonts w:ascii="Wingdings" w:hAnsi="Wingdings" w:hint="default"/>
      </w:rPr>
    </w:lvl>
  </w:abstractNum>
  <w:abstractNum w:abstractNumId="22" w15:restartNumberingAfterBreak="0">
    <w:nsid w:val="39680375"/>
    <w:multiLevelType w:val="hybridMultilevel"/>
    <w:tmpl w:val="2C04F3FA"/>
    <w:lvl w:ilvl="0" w:tplc="4BC2AB08">
      <w:start w:val="1"/>
      <w:numFmt w:val="bullet"/>
      <w:lvlText w:val=""/>
      <w:lvlJc w:val="left"/>
      <w:pPr>
        <w:ind w:left="720" w:hanging="360"/>
      </w:pPr>
      <w:rPr>
        <w:rFonts w:ascii="Symbol" w:hAnsi="Symbol" w:hint="default"/>
      </w:rPr>
    </w:lvl>
    <w:lvl w:ilvl="1" w:tplc="BDB8EBC0">
      <w:start w:val="1"/>
      <w:numFmt w:val="bullet"/>
      <w:lvlText w:val="o"/>
      <w:lvlJc w:val="left"/>
      <w:pPr>
        <w:ind w:left="1440" w:hanging="360"/>
      </w:pPr>
      <w:rPr>
        <w:rFonts w:ascii="Courier New" w:hAnsi="Courier New" w:hint="default"/>
      </w:rPr>
    </w:lvl>
    <w:lvl w:ilvl="2" w:tplc="A9DCFA02">
      <w:start w:val="1"/>
      <w:numFmt w:val="bullet"/>
      <w:lvlText w:val=""/>
      <w:lvlJc w:val="left"/>
      <w:pPr>
        <w:ind w:left="2160" w:hanging="360"/>
      </w:pPr>
      <w:rPr>
        <w:rFonts w:ascii="Wingdings" w:hAnsi="Wingdings" w:hint="default"/>
      </w:rPr>
    </w:lvl>
    <w:lvl w:ilvl="3" w:tplc="C29C6316">
      <w:start w:val="1"/>
      <w:numFmt w:val="bullet"/>
      <w:lvlText w:val=""/>
      <w:lvlJc w:val="left"/>
      <w:pPr>
        <w:ind w:left="2880" w:hanging="360"/>
      </w:pPr>
      <w:rPr>
        <w:rFonts w:ascii="Symbol" w:hAnsi="Symbol" w:hint="default"/>
      </w:rPr>
    </w:lvl>
    <w:lvl w:ilvl="4" w:tplc="AED6BC88">
      <w:start w:val="1"/>
      <w:numFmt w:val="bullet"/>
      <w:lvlText w:val="o"/>
      <w:lvlJc w:val="left"/>
      <w:pPr>
        <w:ind w:left="3600" w:hanging="360"/>
      </w:pPr>
      <w:rPr>
        <w:rFonts w:ascii="Courier New" w:hAnsi="Courier New" w:hint="default"/>
      </w:rPr>
    </w:lvl>
    <w:lvl w:ilvl="5" w:tplc="40042DE4">
      <w:start w:val="1"/>
      <w:numFmt w:val="bullet"/>
      <w:lvlText w:val=""/>
      <w:lvlJc w:val="left"/>
      <w:pPr>
        <w:ind w:left="4320" w:hanging="360"/>
      </w:pPr>
      <w:rPr>
        <w:rFonts w:ascii="Wingdings" w:hAnsi="Wingdings" w:hint="default"/>
      </w:rPr>
    </w:lvl>
    <w:lvl w:ilvl="6" w:tplc="D08C129A">
      <w:start w:val="1"/>
      <w:numFmt w:val="bullet"/>
      <w:lvlText w:val=""/>
      <w:lvlJc w:val="left"/>
      <w:pPr>
        <w:ind w:left="5040" w:hanging="360"/>
      </w:pPr>
      <w:rPr>
        <w:rFonts w:ascii="Symbol" w:hAnsi="Symbol" w:hint="default"/>
      </w:rPr>
    </w:lvl>
    <w:lvl w:ilvl="7" w:tplc="0584FCFE">
      <w:start w:val="1"/>
      <w:numFmt w:val="bullet"/>
      <w:lvlText w:val="o"/>
      <w:lvlJc w:val="left"/>
      <w:pPr>
        <w:ind w:left="5760" w:hanging="360"/>
      </w:pPr>
      <w:rPr>
        <w:rFonts w:ascii="Courier New" w:hAnsi="Courier New" w:hint="default"/>
      </w:rPr>
    </w:lvl>
    <w:lvl w:ilvl="8" w:tplc="68200E22">
      <w:start w:val="1"/>
      <w:numFmt w:val="bullet"/>
      <w:lvlText w:val=""/>
      <w:lvlJc w:val="left"/>
      <w:pPr>
        <w:ind w:left="6480" w:hanging="360"/>
      </w:pPr>
      <w:rPr>
        <w:rFonts w:ascii="Wingdings" w:hAnsi="Wingdings" w:hint="default"/>
      </w:rPr>
    </w:lvl>
  </w:abstractNum>
  <w:abstractNum w:abstractNumId="23" w15:restartNumberingAfterBreak="0">
    <w:nsid w:val="3C28097C"/>
    <w:multiLevelType w:val="hybridMultilevel"/>
    <w:tmpl w:val="4F1650DE"/>
    <w:lvl w:ilvl="0" w:tplc="B68A7292">
      <w:start w:val="1"/>
      <w:numFmt w:val="bullet"/>
      <w:lvlText w:val=""/>
      <w:lvlJc w:val="left"/>
      <w:pPr>
        <w:ind w:left="774" w:hanging="360"/>
      </w:pPr>
      <w:rPr>
        <w:rFonts w:ascii="Symbol" w:hAnsi="Symbol" w:hint="default"/>
      </w:rPr>
    </w:lvl>
    <w:lvl w:ilvl="1" w:tplc="E19015E2">
      <w:start w:val="1"/>
      <w:numFmt w:val="bullet"/>
      <w:lvlText w:val="o"/>
      <w:lvlJc w:val="left"/>
      <w:pPr>
        <w:ind w:left="1440" w:hanging="360"/>
      </w:pPr>
      <w:rPr>
        <w:rFonts w:ascii="Courier New" w:hAnsi="Courier New" w:hint="default"/>
      </w:rPr>
    </w:lvl>
    <w:lvl w:ilvl="2" w:tplc="CC1E2528">
      <w:start w:val="1"/>
      <w:numFmt w:val="bullet"/>
      <w:lvlText w:val=""/>
      <w:lvlJc w:val="left"/>
      <w:pPr>
        <w:ind w:left="2160" w:hanging="360"/>
      </w:pPr>
      <w:rPr>
        <w:rFonts w:ascii="Wingdings" w:hAnsi="Wingdings" w:hint="default"/>
      </w:rPr>
    </w:lvl>
    <w:lvl w:ilvl="3" w:tplc="FBF6BF12">
      <w:start w:val="1"/>
      <w:numFmt w:val="bullet"/>
      <w:lvlText w:val=""/>
      <w:lvlJc w:val="left"/>
      <w:pPr>
        <w:ind w:left="2880" w:hanging="360"/>
      </w:pPr>
      <w:rPr>
        <w:rFonts w:ascii="Symbol" w:hAnsi="Symbol" w:hint="default"/>
      </w:rPr>
    </w:lvl>
    <w:lvl w:ilvl="4" w:tplc="9D148BA0">
      <w:start w:val="1"/>
      <w:numFmt w:val="bullet"/>
      <w:lvlText w:val="o"/>
      <w:lvlJc w:val="left"/>
      <w:pPr>
        <w:ind w:left="3600" w:hanging="360"/>
      </w:pPr>
      <w:rPr>
        <w:rFonts w:ascii="Courier New" w:hAnsi="Courier New" w:hint="default"/>
      </w:rPr>
    </w:lvl>
    <w:lvl w:ilvl="5" w:tplc="03961232">
      <w:start w:val="1"/>
      <w:numFmt w:val="bullet"/>
      <w:lvlText w:val=""/>
      <w:lvlJc w:val="left"/>
      <w:pPr>
        <w:ind w:left="4320" w:hanging="360"/>
      </w:pPr>
      <w:rPr>
        <w:rFonts w:ascii="Wingdings" w:hAnsi="Wingdings" w:hint="default"/>
      </w:rPr>
    </w:lvl>
    <w:lvl w:ilvl="6" w:tplc="5BF8ABD2">
      <w:start w:val="1"/>
      <w:numFmt w:val="bullet"/>
      <w:lvlText w:val=""/>
      <w:lvlJc w:val="left"/>
      <w:pPr>
        <w:ind w:left="5040" w:hanging="360"/>
      </w:pPr>
      <w:rPr>
        <w:rFonts w:ascii="Symbol" w:hAnsi="Symbol" w:hint="default"/>
      </w:rPr>
    </w:lvl>
    <w:lvl w:ilvl="7" w:tplc="487E670C">
      <w:start w:val="1"/>
      <w:numFmt w:val="bullet"/>
      <w:lvlText w:val="o"/>
      <w:lvlJc w:val="left"/>
      <w:pPr>
        <w:ind w:left="5760" w:hanging="360"/>
      </w:pPr>
      <w:rPr>
        <w:rFonts w:ascii="Courier New" w:hAnsi="Courier New" w:hint="default"/>
      </w:rPr>
    </w:lvl>
    <w:lvl w:ilvl="8" w:tplc="96966228">
      <w:start w:val="1"/>
      <w:numFmt w:val="bullet"/>
      <w:lvlText w:val=""/>
      <w:lvlJc w:val="left"/>
      <w:pPr>
        <w:ind w:left="6480" w:hanging="360"/>
      </w:pPr>
      <w:rPr>
        <w:rFonts w:ascii="Wingdings" w:hAnsi="Wingdings" w:hint="default"/>
      </w:rPr>
    </w:lvl>
  </w:abstractNum>
  <w:abstractNum w:abstractNumId="24" w15:restartNumberingAfterBreak="0">
    <w:nsid w:val="40DF42ED"/>
    <w:multiLevelType w:val="hybridMultilevel"/>
    <w:tmpl w:val="E8C2DB7C"/>
    <w:lvl w:ilvl="0" w:tplc="9EEA0AF0">
      <w:start w:val="1"/>
      <w:numFmt w:val="bullet"/>
      <w:lvlText w:val=""/>
      <w:lvlJc w:val="left"/>
      <w:pPr>
        <w:ind w:left="720" w:hanging="360"/>
      </w:pPr>
      <w:rPr>
        <w:rFonts w:ascii="Symbol" w:hAnsi="Symbol" w:hint="default"/>
      </w:rPr>
    </w:lvl>
    <w:lvl w:ilvl="1" w:tplc="0C047B90">
      <w:start w:val="1"/>
      <w:numFmt w:val="bullet"/>
      <w:lvlText w:val="o"/>
      <w:lvlJc w:val="left"/>
      <w:pPr>
        <w:ind w:left="1440" w:hanging="360"/>
      </w:pPr>
      <w:rPr>
        <w:rFonts w:ascii="Courier New" w:hAnsi="Courier New" w:hint="default"/>
      </w:rPr>
    </w:lvl>
    <w:lvl w:ilvl="2" w:tplc="DB54BAE8">
      <w:start w:val="1"/>
      <w:numFmt w:val="bullet"/>
      <w:lvlText w:val=""/>
      <w:lvlJc w:val="left"/>
      <w:pPr>
        <w:ind w:left="2160" w:hanging="360"/>
      </w:pPr>
      <w:rPr>
        <w:rFonts w:ascii="Wingdings" w:hAnsi="Wingdings" w:hint="default"/>
      </w:rPr>
    </w:lvl>
    <w:lvl w:ilvl="3" w:tplc="D4DEF32C">
      <w:start w:val="1"/>
      <w:numFmt w:val="bullet"/>
      <w:lvlText w:val=""/>
      <w:lvlJc w:val="left"/>
      <w:pPr>
        <w:ind w:left="2880" w:hanging="360"/>
      </w:pPr>
      <w:rPr>
        <w:rFonts w:ascii="Symbol" w:hAnsi="Symbol" w:hint="default"/>
      </w:rPr>
    </w:lvl>
    <w:lvl w:ilvl="4" w:tplc="71DA574E">
      <w:start w:val="1"/>
      <w:numFmt w:val="bullet"/>
      <w:lvlText w:val="o"/>
      <w:lvlJc w:val="left"/>
      <w:pPr>
        <w:ind w:left="3600" w:hanging="360"/>
      </w:pPr>
      <w:rPr>
        <w:rFonts w:ascii="Courier New" w:hAnsi="Courier New" w:hint="default"/>
      </w:rPr>
    </w:lvl>
    <w:lvl w:ilvl="5" w:tplc="AA4A4F7C">
      <w:start w:val="1"/>
      <w:numFmt w:val="bullet"/>
      <w:lvlText w:val=""/>
      <w:lvlJc w:val="left"/>
      <w:pPr>
        <w:ind w:left="4320" w:hanging="360"/>
      </w:pPr>
      <w:rPr>
        <w:rFonts w:ascii="Wingdings" w:hAnsi="Wingdings" w:hint="default"/>
      </w:rPr>
    </w:lvl>
    <w:lvl w:ilvl="6" w:tplc="BC14ECF0">
      <w:start w:val="1"/>
      <w:numFmt w:val="bullet"/>
      <w:lvlText w:val=""/>
      <w:lvlJc w:val="left"/>
      <w:pPr>
        <w:ind w:left="5040" w:hanging="360"/>
      </w:pPr>
      <w:rPr>
        <w:rFonts w:ascii="Symbol" w:hAnsi="Symbol" w:hint="default"/>
      </w:rPr>
    </w:lvl>
    <w:lvl w:ilvl="7" w:tplc="7772CE46">
      <w:start w:val="1"/>
      <w:numFmt w:val="bullet"/>
      <w:lvlText w:val="o"/>
      <w:lvlJc w:val="left"/>
      <w:pPr>
        <w:ind w:left="5760" w:hanging="360"/>
      </w:pPr>
      <w:rPr>
        <w:rFonts w:ascii="Courier New" w:hAnsi="Courier New" w:hint="default"/>
      </w:rPr>
    </w:lvl>
    <w:lvl w:ilvl="8" w:tplc="E2BABCC6">
      <w:start w:val="1"/>
      <w:numFmt w:val="bullet"/>
      <w:lvlText w:val=""/>
      <w:lvlJc w:val="left"/>
      <w:pPr>
        <w:ind w:left="6480" w:hanging="360"/>
      </w:pPr>
      <w:rPr>
        <w:rFonts w:ascii="Wingdings" w:hAnsi="Wingdings" w:hint="default"/>
      </w:rPr>
    </w:lvl>
  </w:abstractNum>
  <w:abstractNum w:abstractNumId="25" w15:restartNumberingAfterBreak="0">
    <w:nsid w:val="435B8864"/>
    <w:multiLevelType w:val="hybridMultilevel"/>
    <w:tmpl w:val="A404A196"/>
    <w:lvl w:ilvl="0" w:tplc="778E1C20">
      <w:start w:val="1"/>
      <w:numFmt w:val="bullet"/>
      <w:lvlText w:val=""/>
      <w:lvlJc w:val="left"/>
      <w:pPr>
        <w:ind w:left="720" w:hanging="360"/>
      </w:pPr>
      <w:rPr>
        <w:rFonts w:ascii="Symbol" w:hAnsi="Symbol" w:hint="default"/>
      </w:rPr>
    </w:lvl>
    <w:lvl w:ilvl="1" w:tplc="6782837A">
      <w:start w:val="1"/>
      <w:numFmt w:val="bullet"/>
      <w:lvlText w:val="o"/>
      <w:lvlJc w:val="left"/>
      <w:pPr>
        <w:ind w:left="1440" w:hanging="360"/>
      </w:pPr>
      <w:rPr>
        <w:rFonts w:ascii="Courier New" w:hAnsi="Courier New" w:hint="default"/>
      </w:rPr>
    </w:lvl>
    <w:lvl w:ilvl="2" w:tplc="5EC4001A">
      <w:start w:val="1"/>
      <w:numFmt w:val="bullet"/>
      <w:lvlText w:val=""/>
      <w:lvlJc w:val="left"/>
      <w:pPr>
        <w:ind w:left="2160" w:hanging="360"/>
      </w:pPr>
      <w:rPr>
        <w:rFonts w:ascii="Wingdings" w:hAnsi="Wingdings" w:hint="default"/>
      </w:rPr>
    </w:lvl>
    <w:lvl w:ilvl="3" w:tplc="3244DC84">
      <w:start w:val="1"/>
      <w:numFmt w:val="bullet"/>
      <w:lvlText w:val=""/>
      <w:lvlJc w:val="left"/>
      <w:pPr>
        <w:ind w:left="2880" w:hanging="360"/>
      </w:pPr>
      <w:rPr>
        <w:rFonts w:ascii="Symbol" w:hAnsi="Symbol" w:hint="default"/>
      </w:rPr>
    </w:lvl>
    <w:lvl w:ilvl="4" w:tplc="50E0FC7E">
      <w:start w:val="1"/>
      <w:numFmt w:val="bullet"/>
      <w:lvlText w:val="o"/>
      <w:lvlJc w:val="left"/>
      <w:pPr>
        <w:ind w:left="3600" w:hanging="360"/>
      </w:pPr>
      <w:rPr>
        <w:rFonts w:ascii="Courier New" w:hAnsi="Courier New" w:hint="default"/>
      </w:rPr>
    </w:lvl>
    <w:lvl w:ilvl="5" w:tplc="079656C0">
      <w:start w:val="1"/>
      <w:numFmt w:val="bullet"/>
      <w:lvlText w:val=""/>
      <w:lvlJc w:val="left"/>
      <w:pPr>
        <w:ind w:left="4320" w:hanging="360"/>
      </w:pPr>
      <w:rPr>
        <w:rFonts w:ascii="Wingdings" w:hAnsi="Wingdings" w:hint="default"/>
      </w:rPr>
    </w:lvl>
    <w:lvl w:ilvl="6" w:tplc="601C7D64">
      <w:start w:val="1"/>
      <w:numFmt w:val="bullet"/>
      <w:lvlText w:val=""/>
      <w:lvlJc w:val="left"/>
      <w:pPr>
        <w:ind w:left="5040" w:hanging="360"/>
      </w:pPr>
      <w:rPr>
        <w:rFonts w:ascii="Symbol" w:hAnsi="Symbol" w:hint="default"/>
      </w:rPr>
    </w:lvl>
    <w:lvl w:ilvl="7" w:tplc="02862B42">
      <w:start w:val="1"/>
      <w:numFmt w:val="bullet"/>
      <w:lvlText w:val="o"/>
      <w:lvlJc w:val="left"/>
      <w:pPr>
        <w:ind w:left="5760" w:hanging="360"/>
      </w:pPr>
      <w:rPr>
        <w:rFonts w:ascii="Courier New" w:hAnsi="Courier New" w:hint="default"/>
      </w:rPr>
    </w:lvl>
    <w:lvl w:ilvl="8" w:tplc="D6D8BF38">
      <w:start w:val="1"/>
      <w:numFmt w:val="bullet"/>
      <w:lvlText w:val=""/>
      <w:lvlJc w:val="left"/>
      <w:pPr>
        <w:ind w:left="6480" w:hanging="360"/>
      </w:pPr>
      <w:rPr>
        <w:rFonts w:ascii="Wingdings" w:hAnsi="Wingdings" w:hint="default"/>
      </w:rPr>
    </w:lvl>
  </w:abstractNum>
  <w:abstractNum w:abstractNumId="26" w15:restartNumberingAfterBreak="0">
    <w:nsid w:val="441515E5"/>
    <w:multiLevelType w:val="hybridMultilevel"/>
    <w:tmpl w:val="56B4C36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15:restartNumberingAfterBreak="0">
    <w:nsid w:val="45A318C2"/>
    <w:multiLevelType w:val="hybridMultilevel"/>
    <w:tmpl w:val="FA74B6A4"/>
    <w:lvl w:ilvl="0" w:tplc="40100B3A">
      <w:start w:val="1"/>
      <w:numFmt w:val="bullet"/>
      <w:lvlText w:val=""/>
      <w:lvlJc w:val="left"/>
      <w:pPr>
        <w:ind w:left="720" w:hanging="360"/>
      </w:pPr>
      <w:rPr>
        <w:rFonts w:ascii="Symbol" w:hAnsi="Symbol" w:hint="default"/>
      </w:rPr>
    </w:lvl>
    <w:lvl w:ilvl="1" w:tplc="020E5498">
      <w:start w:val="1"/>
      <w:numFmt w:val="bullet"/>
      <w:lvlText w:val="o"/>
      <w:lvlJc w:val="left"/>
      <w:pPr>
        <w:ind w:left="1440" w:hanging="360"/>
      </w:pPr>
      <w:rPr>
        <w:rFonts w:ascii="Courier New" w:hAnsi="Courier New" w:hint="default"/>
      </w:rPr>
    </w:lvl>
    <w:lvl w:ilvl="2" w:tplc="AE84B3BA">
      <w:start w:val="1"/>
      <w:numFmt w:val="bullet"/>
      <w:lvlText w:val=""/>
      <w:lvlJc w:val="left"/>
      <w:pPr>
        <w:ind w:left="2160" w:hanging="360"/>
      </w:pPr>
      <w:rPr>
        <w:rFonts w:ascii="Wingdings" w:hAnsi="Wingdings" w:hint="default"/>
      </w:rPr>
    </w:lvl>
    <w:lvl w:ilvl="3" w:tplc="8848D4BA">
      <w:start w:val="1"/>
      <w:numFmt w:val="bullet"/>
      <w:lvlText w:val=""/>
      <w:lvlJc w:val="left"/>
      <w:pPr>
        <w:ind w:left="2880" w:hanging="360"/>
      </w:pPr>
      <w:rPr>
        <w:rFonts w:ascii="Symbol" w:hAnsi="Symbol" w:hint="default"/>
      </w:rPr>
    </w:lvl>
    <w:lvl w:ilvl="4" w:tplc="74D45FCE">
      <w:start w:val="1"/>
      <w:numFmt w:val="bullet"/>
      <w:lvlText w:val="o"/>
      <w:lvlJc w:val="left"/>
      <w:pPr>
        <w:ind w:left="3600" w:hanging="360"/>
      </w:pPr>
      <w:rPr>
        <w:rFonts w:ascii="Courier New" w:hAnsi="Courier New" w:hint="default"/>
      </w:rPr>
    </w:lvl>
    <w:lvl w:ilvl="5" w:tplc="DA9E91E6">
      <w:start w:val="1"/>
      <w:numFmt w:val="bullet"/>
      <w:lvlText w:val=""/>
      <w:lvlJc w:val="left"/>
      <w:pPr>
        <w:ind w:left="4320" w:hanging="360"/>
      </w:pPr>
      <w:rPr>
        <w:rFonts w:ascii="Wingdings" w:hAnsi="Wingdings" w:hint="default"/>
      </w:rPr>
    </w:lvl>
    <w:lvl w:ilvl="6" w:tplc="9984C6E2">
      <w:start w:val="1"/>
      <w:numFmt w:val="bullet"/>
      <w:lvlText w:val=""/>
      <w:lvlJc w:val="left"/>
      <w:pPr>
        <w:ind w:left="5040" w:hanging="360"/>
      </w:pPr>
      <w:rPr>
        <w:rFonts w:ascii="Symbol" w:hAnsi="Symbol" w:hint="default"/>
      </w:rPr>
    </w:lvl>
    <w:lvl w:ilvl="7" w:tplc="55B6B216">
      <w:start w:val="1"/>
      <w:numFmt w:val="bullet"/>
      <w:lvlText w:val="o"/>
      <w:lvlJc w:val="left"/>
      <w:pPr>
        <w:ind w:left="5760" w:hanging="360"/>
      </w:pPr>
      <w:rPr>
        <w:rFonts w:ascii="Courier New" w:hAnsi="Courier New" w:hint="default"/>
      </w:rPr>
    </w:lvl>
    <w:lvl w:ilvl="8" w:tplc="8F08BDD2">
      <w:start w:val="1"/>
      <w:numFmt w:val="bullet"/>
      <w:lvlText w:val=""/>
      <w:lvlJc w:val="left"/>
      <w:pPr>
        <w:ind w:left="6480" w:hanging="360"/>
      </w:pPr>
      <w:rPr>
        <w:rFonts w:ascii="Wingdings" w:hAnsi="Wingdings" w:hint="default"/>
      </w:rPr>
    </w:lvl>
  </w:abstractNum>
  <w:abstractNum w:abstractNumId="28" w15:restartNumberingAfterBreak="0">
    <w:nsid w:val="46595D68"/>
    <w:multiLevelType w:val="hybridMultilevel"/>
    <w:tmpl w:val="0268872A"/>
    <w:lvl w:ilvl="0" w:tplc="E0969922">
      <w:start w:val="1"/>
      <w:numFmt w:val="bullet"/>
      <w:lvlText w:val=""/>
      <w:lvlJc w:val="left"/>
      <w:pPr>
        <w:ind w:left="720" w:hanging="360"/>
      </w:pPr>
      <w:rPr>
        <w:rFonts w:ascii="Symbol" w:hAnsi="Symbol" w:hint="default"/>
      </w:rPr>
    </w:lvl>
    <w:lvl w:ilvl="1" w:tplc="2702DDA4">
      <w:start w:val="1"/>
      <w:numFmt w:val="bullet"/>
      <w:lvlText w:val="o"/>
      <w:lvlJc w:val="left"/>
      <w:pPr>
        <w:ind w:left="1440" w:hanging="360"/>
      </w:pPr>
      <w:rPr>
        <w:rFonts w:ascii="Courier New" w:hAnsi="Courier New" w:hint="default"/>
      </w:rPr>
    </w:lvl>
    <w:lvl w:ilvl="2" w:tplc="678241C8">
      <w:start w:val="1"/>
      <w:numFmt w:val="bullet"/>
      <w:lvlText w:val=""/>
      <w:lvlJc w:val="left"/>
      <w:pPr>
        <w:ind w:left="2160" w:hanging="360"/>
      </w:pPr>
      <w:rPr>
        <w:rFonts w:ascii="Wingdings" w:hAnsi="Wingdings" w:hint="default"/>
      </w:rPr>
    </w:lvl>
    <w:lvl w:ilvl="3" w:tplc="11D67DA6">
      <w:start w:val="1"/>
      <w:numFmt w:val="bullet"/>
      <w:lvlText w:val=""/>
      <w:lvlJc w:val="left"/>
      <w:pPr>
        <w:ind w:left="2880" w:hanging="360"/>
      </w:pPr>
      <w:rPr>
        <w:rFonts w:ascii="Symbol" w:hAnsi="Symbol" w:hint="default"/>
      </w:rPr>
    </w:lvl>
    <w:lvl w:ilvl="4" w:tplc="E7DECAB8">
      <w:start w:val="1"/>
      <w:numFmt w:val="bullet"/>
      <w:lvlText w:val="o"/>
      <w:lvlJc w:val="left"/>
      <w:pPr>
        <w:ind w:left="3600" w:hanging="360"/>
      </w:pPr>
      <w:rPr>
        <w:rFonts w:ascii="Courier New" w:hAnsi="Courier New" w:hint="default"/>
      </w:rPr>
    </w:lvl>
    <w:lvl w:ilvl="5" w:tplc="728613DE">
      <w:start w:val="1"/>
      <w:numFmt w:val="bullet"/>
      <w:lvlText w:val=""/>
      <w:lvlJc w:val="left"/>
      <w:pPr>
        <w:ind w:left="4320" w:hanging="360"/>
      </w:pPr>
      <w:rPr>
        <w:rFonts w:ascii="Wingdings" w:hAnsi="Wingdings" w:hint="default"/>
      </w:rPr>
    </w:lvl>
    <w:lvl w:ilvl="6" w:tplc="80CC911E">
      <w:start w:val="1"/>
      <w:numFmt w:val="bullet"/>
      <w:lvlText w:val=""/>
      <w:lvlJc w:val="left"/>
      <w:pPr>
        <w:ind w:left="5040" w:hanging="360"/>
      </w:pPr>
      <w:rPr>
        <w:rFonts w:ascii="Symbol" w:hAnsi="Symbol" w:hint="default"/>
      </w:rPr>
    </w:lvl>
    <w:lvl w:ilvl="7" w:tplc="B7B66FC4">
      <w:start w:val="1"/>
      <w:numFmt w:val="bullet"/>
      <w:lvlText w:val="o"/>
      <w:lvlJc w:val="left"/>
      <w:pPr>
        <w:ind w:left="5760" w:hanging="360"/>
      </w:pPr>
      <w:rPr>
        <w:rFonts w:ascii="Courier New" w:hAnsi="Courier New" w:hint="default"/>
      </w:rPr>
    </w:lvl>
    <w:lvl w:ilvl="8" w:tplc="35845D38">
      <w:start w:val="1"/>
      <w:numFmt w:val="bullet"/>
      <w:lvlText w:val=""/>
      <w:lvlJc w:val="left"/>
      <w:pPr>
        <w:ind w:left="6480" w:hanging="360"/>
      </w:pPr>
      <w:rPr>
        <w:rFonts w:ascii="Wingdings" w:hAnsi="Wingdings" w:hint="default"/>
      </w:rPr>
    </w:lvl>
  </w:abstractNum>
  <w:abstractNum w:abstractNumId="29" w15:restartNumberingAfterBreak="0">
    <w:nsid w:val="477BEB2C"/>
    <w:multiLevelType w:val="hybridMultilevel"/>
    <w:tmpl w:val="428E9478"/>
    <w:lvl w:ilvl="0" w:tplc="2A600044">
      <w:start w:val="1"/>
      <w:numFmt w:val="bullet"/>
      <w:lvlText w:val=""/>
      <w:lvlJc w:val="left"/>
      <w:pPr>
        <w:ind w:left="720" w:hanging="360"/>
      </w:pPr>
      <w:rPr>
        <w:rFonts w:ascii="Symbol" w:hAnsi="Symbol" w:hint="default"/>
      </w:rPr>
    </w:lvl>
    <w:lvl w:ilvl="1" w:tplc="715C389E">
      <w:start w:val="1"/>
      <w:numFmt w:val="bullet"/>
      <w:lvlText w:val="o"/>
      <w:lvlJc w:val="left"/>
      <w:pPr>
        <w:ind w:left="1440" w:hanging="360"/>
      </w:pPr>
      <w:rPr>
        <w:rFonts w:ascii="Courier New" w:hAnsi="Courier New" w:hint="default"/>
      </w:rPr>
    </w:lvl>
    <w:lvl w:ilvl="2" w:tplc="529C9AD0">
      <w:start w:val="1"/>
      <w:numFmt w:val="bullet"/>
      <w:lvlText w:val=""/>
      <w:lvlJc w:val="left"/>
      <w:pPr>
        <w:ind w:left="2160" w:hanging="360"/>
      </w:pPr>
      <w:rPr>
        <w:rFonts w:ascii="Wingdings" w:hAnsi="Wingdings" w:hint="default"/>
      </w:rPr>
    </w:lvl>
    <w:lvl w:ilvl="3" w:tplc="A5369D64">
      <w:start w:val="1"/>
      <w:numFmt w:val="bullet"/>
      <w:lvlText w:val=""/>
      <w:lvlJc w:val="left"/>
      <w:pPr>
        <w:ind w:left="2880" w:hanging="360"/>
      </w:pPr>
      <w:rPr>
        <w:rFonts w:ascii="Symbol" w:hAnsi="Symbol" w:hint="default"/>
      </w:rPr>
    </w:lvl>
    <w:lvl w:ilvl="4" w:tplc="B1E05E48">
      <w:start w:val="1"/>
      <w:numFmt w:val="bullet"/>
      <w:lvlText w:val="o"/>
      <w:lvlJc w:val="left"/>
      <w:pPr>
        <w:ind w:left="3600" w:hanging="360"/>
      </w:pPr>
      <w:rPr>
        <w:rFonts w:ascii="Courier New" w:hAnsi="Courier New" w:hint="default"/>
      </w:rPr>
    </w:lvl>
    <w:lvl w:ilvl="5" w:tplc="6A583322">
      <w:start w:val="1"/>
      <w:numFmt w:val="bullet"/>
      <w:lvlText w:val=""/>
      <w:lvlJc w:val="left"/>
      <w:pPr>
        <w:ind w:left="4320" w:hanging="360"/>
      </w:pPr>
      <w:rPr>
        <w:rFonts w:ascii="Wingdings" w:hAnsi="Wingdings" w:hint="default"/>
      </w:rPr>
    </w:lvl>
    <w:lvl w:ilvl="6" w:tplc="F23808FC">
      <w:start w:val="1"/>
      <w:numFmt w:val="bullet"/>
      <w:lvlText w:val=""/>
      <w:lvlJc w:val="left"/>
      <w:pPr>
        <w:ind w:left="5040" w:hanging="360"/>
      </w:pPr>
      <w:rPr>
        <w:rFonts w:ascii="Symbol" w:hAnsi="Symbol" w:hint="default"/>
      </w:rPr>
    </w:lvl>
    <w:lvl w:ilvl="7" w:tplc="1C74F670">
      <w:start w:val="1"/>
      <w:numFmt w:val="bullet"/>
      <w:lvlText w:val="o"/>
      <w:lvlJc w:val="left"/>
      <w:pPr>
        <w:ind w:left="5760" w:hanging="360"/>
      </w:pPr>
      <w:rPr>
        <w:rFonts w:ascii="Courier New" w:hAnsi="Courier New" w:hint="default"/>
      </w:rPr>
    </w:lvl>
    <w:lvl w:ilvl="8" w:tplc="EFD68702">
      <w:start w:val="1"/>
      <w:numFmt w:val="bullet"/>
      <w:lvlText w:val=""/>
      <w:lvlJc w:val="left"/>
      <w:pPr>
        <w:ind w:left="6480" w:hanging="360"/>
      </w:pPr>
      <w:rPr>
        <w:rFonts w:ascii="Wingdings" w:hAnsi="Wingdings" w:hint="default"/>
      </w:rPr>
    </w:lvl>
  </w:abstractNum>
  <w:abstractNum w:abstractNumId="30" w15:restartNumberingAfterBreak="0">
    <w:nsid w:val="4D4EA941"/>
    <w:multiLevelType w:val="hybridMultilevel"/>
    <w:tmpl w:val="54769B9E"/>
    <w:lvl w:ilvl="0" w:tplc="A1105BE2">
      <w:start w:val="1"/>
      <w:numFmt w:val="bullet"/>
      <w:lvlText w:val=""/>
      <w:lvlJc w:val="left"/>
      <w:pPr>
        <w:ind w:left="720" w:hanging="360"/>
      </w:pPr>
      <w:rPr>
        <w:rFonts w:ascii="Symbol" w:hAnsi="Symbol" w:hint="default"/>
      </w:rPr>
    </w:lvl>
    <w:lvl w:ilvl="1" w:tplc="88827776">
      <w:start w:val="1"/>
      <w:numFmt w:val="bullet"/>
      <w:lvlText w:val="o"/>
      <w:lvlJc w:val="left"/>
      <w:pPr>
        <w:ind w:left="1440" w:hanging="360"/>
      </w:pPr>
      <w:rPr>
        <w:rFonts w:ascii="Courier New" w:hAnsi="Courier New" w:hint="default"/>
      </w:rPr>
    </w:lvl>
    <w:lvl w:ilvl="2" w:tplc="5A9447DE">
      <w:start w:val="1"/>
      <w:numFmt w:val="bullet"/>
      <w:lvlText w:val=""/>
      <w:lvlJc w:val="left"/>
      <w:pPr>
        <w:ind w:left="2160" w:hanging="360"/>
      </w:pPr>
      <w:rPr>
        <w:rFonts w:ascii="Wingdings" w:hAnsi="Wingdings" w:hint="default"/>
      </w:rPr>
    </w:lvl>
    <w:lvl w:ilvl="3" w:tplc="97ECBD06">
      <w:start w:val="1"/>
      <w:numFmt w:val="bullet"/>
      <w:lvlText w:val=""/>
      <w:lvlJc w:val="left"/>
      <w:pPr>
        <w:ind w:left="2880" w:hanging="360"/>
      </w:pPr>
      <w:rPr>
        <w:rFonts w:ascii="Symbol" w:hAnsi="Symbol" w:hint="default"/>
      </w:rPr>
    </w:lvl>
    <w:lvl w:ilvl="4" w:tplc="3EE40C9A">
      <w:start w:val="1"/>
      <w:numFmt w:val="bullet"/>
      <w:lvlText w:val="o"/>
      <w:lvlJc w:val="left"/>
      <w:pPr>
        <w:ind w:left="3600" w:hanging="360"/>
      </w:pPr>
      <w:rPr>
        <w:rFonts w:ascii="Courier New" w:hAnsi="Courier New" w:hint="default"/>
      </w:rPr>
    </w:lvl>
    <w:lvl w:ilvl="5" w:tplc="C6704D6E">
      <w:start w:val="1"/>
      <w:numFmt w:val="bullet"/>
      <w:lvlText w:val=""/>
      <w:lvlJc w:val="left"/>
      <w:pPr>
        <w:ind w:left="4320" w:hanging="360"/>
      </w:pPr>
      <w:rPr>
        <w:rFonts w:ascii="Wingdings" w:hAnsi="Wingdings" w:hint="default"/>
      </w:rPr>
    </w:lvl>
    <w:lvl w:ilvl="6" w:tplc="E1B221EE">
      <w:start w:val="1"/>
      <w:numFmt w:val="bullet"/>
      <w:lvlText w:val=""/>
      <w:lvlJc w:val="left"/>
      <w:pPr>
        <w:ind w:left="5040" w:hanging="360"/>
      </w:pPr>
      <w:rPr>
        <w:rFonts w:ascii="Symbol" w:hAnsi="Symbol" w:hint="default"/>
      </w:rPr>
    </w:lvl>
    <w:lvl w:ilvl="7" w:tplc="1AE4238C">
      <w:start w:val="1"/>
      <w:numFmt w:val="bullet"/>
      <w:lvlText w:val="o"/>
      <w:lvlJc w:val="left"/>
      <w:pPr>
        <w:ind w:left="5760" w:hanging="360"/>
      </w:pPr>
      <w:rPr>
        <w:rFonts w:ascii="Courier New" w:hAnsi="Courier New" w:hint="default"/>
      </w:rPr>
    </w:lvl>
    <w:lvl w:ilvl="8" w:tplc="FA10F6D6">
      <w:start w:val="1"/>
      <w:numFmt w:val="bullet"/>
      <w:lvlText w:val=""/>
      <w:lvlJc w:val="left"/>
      <w:pPr>
        <w:ind w:left="6480" w:hanging="360"/>
      </w:pPr>
      <w:rPr>
        <w:rFonts w:ascii="Wingdings" w:hAnsi="Wingdings" w:hint="default"/>
      </w:rPr>
    </w:lvl>
  </w:abstractNum>
  <w:abstractNum w:abstractNumId="31" w15:restartNumberingAfterBreak="0">
    <w:nsid w:val="51701E04"/>
    <w:multiLevelType w:val="hybridMultilevel"/>
    <w:tmpl w:val="C270B780"/>
    <w:lvl w:ilvl="0" w:tplc="2084AE68">
      <w:start w:val="1"/>
      <w:numFmt w:val="bullet"/>
      <w:lvlText w:val=""/>
      <w:lvlJc w:val="left"/>
      <w:pPr>
        <w:ind w:left="720" w:hanging="360"/>
      </w:pPr>
      <w:rPr>
        <w:rFonts w:ascii="Symbol" w:hAnsi="Symbol" w:hint="default"/>
      </w:rPr>
    </w:lvl>
    <w:lvl w:ilvl="1" w:tplc="379473B6">
      <w:start w:val="1"/>
      <w:numFmt w:val="bullet"/>
      <w:lvlText w:val="o"/>
      <w:lvlJc w:val="left"/>
      <w:pPr>
        <w:ind w:left="1440" w:hanging="360"/>
      </w:pPr>
      <w:rPr>
        <w:rFonts w:ascii="Courier New" w:hAnsi="Courier New" w:hint="default"/>
      </w:rPr>
    </w:lvl>
    <w:lvl w:ilvl="2" w:tplc="86947310">
      <w:start w:val="1"/>
      <w:numFmt w:val="bullet"/>
      <w:lvlText w:val=""/>
      <w:lvlJc w:val="left"/>
      <w:pPr>
        <w:ind w:left="2160" w:hanging="360"/>
      </w:pPr>
      <w:rPr>
        <w:rFonts w:ascii="Wingdings" w:hAnsi="Wingdings" w:hint="default"/>
      </w:rPr>
    </w:lvl>
    <w:lvl w:ilvl="3" w:tplc="BABA136E">
      <w:start w:val="1"/>
      <w:numFmt w:val="bullet"/>
      <w:lvlText w:val=""/>
      <w:lvlJc w:val="left"/>
      <w:pPr>
        <w:ind w:left="2880" w:hanging="360"/>
      </w:pPr>
      <w:rPr>
        <w:rFonts w:ascii="Symbol" w:hAnsi="Symbol" w:hint="default"/>
      </w:rPr>
    </w:lvl>
    <w:lvl w:ilvl="4" w:tplc="E5E086E4">
      <w:start w:val="1"/>
      <w:numFmt w:val="bullet"/>
      <w:lvlText w:val="o"/>
      <w:lvlJc w:val="left"/>
      <w:pPr>
        <w:ind w:left="3600" w:hanging="360"/>
      </w:pPr>
      <w:rPr>
        <w:rFonts w:ascii="Courier New" w:hAnsi="Courier New" w:hint="default"/>
      </w:rPr>
    </w:lvl>
    <w:lvl w:ilvl="5" w:tplc="68EEE584">
      <w:start w:val="1"/>
      <w:numFmt w:val="bullet"/>
      <w:lvlText w:val=""/>
      <w:lvlJc w:val="left"/>
      <w:pPr>
        <w:ind w:left="4320" w:hanging="360"/>
      </w:pPr>
      <w:rPr>
        <w:rFonts w:ascii="Wingdings" w:hAnsi="Wingdings" w:hint="default"/>
      </w:rPr>
    </w:lvl>
    <w:lvl w:ilvl="6" w:tplc="90E8AFBA">
      <w:start w:val="1"/>
      <w:numFmt w:val="bullet"/>
      <w:lvlText w:val=""/>
      <w:lvlJc w:val="left"/>
      <w:pPr>
        <w:ind w:left="5040" w:hanging="360"/>
      </w:pPr>
      <w:rPr>
        <w:rFonts w:ascii="Symbol" w:hAnsi="Symbol" w:hint="default"/>
      </w:rPr>
    </w:lvl>
    <w:lvl w:ilvl="7" w:tplc="1B222B02">
      <w:start w:val="1"/>
      <w:numFmt w:val="bullet"/>
      <w:lvlText w:val="o"/>
      <w:lvlJc w:val="left"/>
      <w:pPr>
        <w:ind w:left="5760" w:hanging="360"/>
      </w:pPr>
      <w:rPr>
        <w:rFonts w:ascii="Courier New" w:hAnsi="Courier New" w:hint="default"/>
      </w:rPr>
    </w:lvl>
    <w:lvl w:ilvl="8" w:tplc="782C91B4">
      <w:start w:val="1"/>
      <w:numFmt w:val="bullet"/>
      <w:lvlText w:val=""/>
      <w:lvlJc w:val="left"/>
      <w:pPr>
        <w:ind w:left="6480" w:hanging="360"/>
      </w:pPr>
      <w:rPr>
        <w:rFonts w:ascii="Wingdings" w:hAnsi="Wingdings" w:hint="default"/>
      </w:rPr>
    </w:lvl>
  </w:abstractNum>
  <w:abstractNum w:abstractNumId="32" w15:restartNumberingAfterBreak="0">
    <w:nsid w:val="5445F2BB"/>
    <w:multiLevelType w:val="hybridMultilevel"/>
    <w:tmpl w:val="402C2DB8"/>
    <w:lvl w:ilvl="0" w:tplc="50D431B6">
      <w:start w:val="1"/>
      <w:numFmt w:val="bullet"/>
      <w:lvlText w:val=""/>
      <w:lvlJc w:val="left"/>
      <w:pPr>
        <w:ind w:left="720" w:hanging="360"/>
      </w:pPr>
      <w:rPr>
        <w:rFonts w:ascii="Symbol" w:hAnsi="Symbol" w:hint="default"/>
      </w:rPr>
    </w:lvl>
    <w:lvl w:ilvl="1" w:tplc="A31ABFC8">
      <w:start w:val="1"/>
      <w:numFmt w:val="bullet"/>
      <w:lvlText w:val="o"/>
      <w:lvlJc w:val="left"/>
      <w:pPr>
        <w:ind w:left="1440" w:hanging="360"/>
      </w:pPr>
      <w:rPr>
        <w:rFonts w:ascii="Courier New" w:hAnsi="Courier New" w:hint="default"/>
      </w:rPr>
    </w:lvl>
    <w:lvl w:ilvl="2" w:tplc="01568878">
      <w:start w:val="1"/>
      <w:numFmt w:val="bullet"/>
      <w:lvlText w:val=""/>
      <w:lvlJc w:val="left"/>
      <w:pPr>
        <w:ind w:left="2160" w:hanging="360"/>
      </w:pPr>
      <w:rPr>
        <w:rFonts w:ascii="Wingdings" w:hAnsi="Wingdings" w:hint="default"/>
      </w:rPr>
    </w:lvl>
    <w:lvl w:ilvl="3" w:tplc="F31032F4">
      <w:start w:val="1"/>
      <w:numFmt w:val="bullet"/>
      <w:lvlText w:val=""/>
      <w:lvlJc w:val="left"/>
      <w:pPr>
        <w:ind w:left="2880" w:hanging="360"/>
      </w:pPr>
      <w:rPr>
        <w:rFonts w:ascii="Symbol" w:hAnsi="Symbol" w:hint="default"/>
      </w:rPr>
    </w:lvl>
    <w:lvl w:ilvl="4" w:tplc="1C9A83CA">
      <w:start w:val="1"/>
      <w:numFmt w:val="bullet"/>
      <w:lvlText w:val="o"/>
      <w:lvlJc w:val="left"/>
      <w:pPr>
        <w:ind w:left="3600" w:hanging="360"/>
      </w:pPr>
      <w:rPr>
        <w:rFonts w:ascii="Courier New" w:hAnsi="Courier New" w:hint="default"/>
      </w:rPr>
    </w:lvl>
    <w:lvl w:ilvl="5" w:tplc="6442B102">
      <w:start w:val="1"/>
      <w:numFmt w:val="bullet"/>
      <w:lvlText w:val=""/>
      <w:lvlJc w:val="left"/>
      <w:pPr>
        <w:ind w:left="4320" w:hanging="360"/>
      </w:pPr>
      <w:rPr>
        <w:rFonts w:ascii="Wingdings" w:hAnsi="Wingdings" w:hint="default"/>
      </w:rPr>
    </w:lvl>
    <w:lvl w:ilvl="6" w:tplc="387C4BEE">
      <w:start w:val="1"/>
      <w:numFmt w:val="bullet"/>
      <w:lvlText w:val=""/>
      <w:lvlJc w:val="left"/>
      <w:pPr>
        <w:ind w:left="5040" w:hanging="360"/>
      </w:pPr>
      <w:rPr>
        <w:rFonts w:ascii="Symbol" w:hAnsi="Symbol" w:hint="default"/>
      </w:rPr>
    </w:lvl>
    <w:lvl w:ilvl="7" w:tplc="8062CE5A">
      <w:start w:val="1"/>
      <w:numFmt w:val="bullet"/>
      <w:lvlText w:val="o"/>
      <w:lvlJc w:val="left"/>
      <w:pPr>
        <w:ind w:left="5760" w:hanging="360"/>
      </w:pPr>
      <w:rPr>
        <w:rFonts w:ascii="Courier New" w:hAnsi="Courier New" w:hint="default"/>
      </w:rPr>
    </w:lvl>
    <w:lvl w:ilvl="8" w:tplc="0EF4F0E2">
      <w:start w:val="1"/>
      <w:numFmt w:val="bullet"/>
      <w:lvlText w:val=""/>
      <w:lvlJc w:val="left"/>
      <w:pPr>
        <w:ind w:left="6480" w:hanging="360"/>
      </w:pPr>
      <w:rPr>
        <w:rFonts w:ascii="Wingdings" w:hAnsi="Wingdings" w:hint="default"/>
      </w:rPr>
    </w:lvl>
  </w:abstractNum>
  <w:abstractNum w:abstractNumId="33" w15:restartNumberingAfterBreak="0">
    <w:nsid w:val="5457DC36"/>
    <w:multiLevelType w:val="hybridMultilevel"/>
    <w:tmpl w:val="0EA8C562"/>
    <w:lvl w:ilvl="0" w:tplc="B42469EC">
      <w:start w:val="1"/>
      <w:numFmt w:val="bullet"/>
      <w:lvlText w:val=""/>
      <w:lvlJc w:val="left"/>
      <w:pPr>
        <w:ind w:left="720" w:hanging="360"/>
      </w:pPr>
      <w:rPr>
        <w:rFonts w:ascii="Symbol" w:hAnsi="Symbol" w:hint="default"/>
      </w:rPr>
    </w:lvl>
    <w:lvl w:ilvl="1" w:tplc="045C87D8">
      <w:start w:val="1"/>
      <w:numFmt w:val="bullet"/>
      <w:lvlText w:val="o"/>
      <w:lvlJc w:val="left"/>
      <w:pPr>
        <w:ind w:left="1440" w:hanging="360"/>
      </w:pPr>
      <w:rPr>
        <w:rFonts w:ascii="Courier New" w:hAnsi="Courier New" w:hint="default"/>
      </w:rPr>
    </w:lvl>
    <w:lvl w:ilvl="2" w:tplc="D5F49706">
      <w:start w:val="1"/>
      <w:numFmt w:val="bullet"/>
      <w:lvlText w:val=""/>
      <w:lvlJc w:val="left"/>
      <w:pPr>
        <w:ind w:left="2160" w:hanging="360"/>
      </w:pPr>
      <w:rPr>
        <w:rFonts w:ascii="Wingdings" w:hAnsi="Wingdings" w:hint="default"/>
      </w:rPr>
    </w:lvl>
    <w:lvl w:ilvl="3" w:tplc="47863AAA">
      <w:start w:val="1"/>
      <w:numFmt w:val="bullet"/>
      <w:lvlText w:val=""/>
      <w:lvlJc w:val="left"/>
      <w:pPr>
        <w:ind w:left="2880" w:hanging="360"/>
      </w:pPr>
      <w:rPr>
        <w:rFonts w:ascii="Symbol" w:hAnsi="Symbol" w:hint="default"/>
      </w:rPr>
    </w:lvl>
    <w:lvl w:ilvl="4" w:tplc="DB92181A">
      <w:start w:val="1"/>
      <w:numFmt w:val="bullet"/>
      <w:lvlText w:val="o"/>
      <w:lvlJc w:val="left"/>
      <w:pPr>
        <w:ind w:left="3600" w:hanging="360"/>
      </w:pPr>
      <w:rPr>
        <w:rFonts w:ascii="Courier New" w:hAnsi="Courier New" w:hint="default"/>
      </w:rPr>
    </w:lvl>
    <w:lvl w:ilvl="5" w:tplc="10D06C78">
      <w:start w:val="1"/>
      <w:numFmt w:val="bullet"/>
      <w:lvlText w:val=""/>
      <w:lvlJc w:val="left"/>
      <w:pPr>
        <w:ind w:left="4320" w:hanging="360"/>
      </w:pPr>
      <w:rPr>
        <w:rFonts w:ascii="Wingdings" w:hAnsi="Wingdings" w:hint="default"/>
      </w:rPr>
    </w:lvl>
    <w:lvl w:ilvl="6" w:tplc="96B659FC">
      <w:start w:val="1"/>
      <w:numFmt w:val="bullet"/>
      <w:lvlText w:val=""/>
      <w:lvlJc w:val="left"/>
      <w:pPr>
        <w:ind w:left="5040" w:hanging="360"/>
      </w:pPr>
      <w:rPr>
        <w:rFonts w:ascii="Symbol" w:hAnsi="Symbol" w:hint="default"/>
      </w:rPr>
    </w:lvl>
    <w:lvl w:ilvl="7" w:tplc="AD3EAEB8">
      <w:start w:val="1"/>
      <w:numFmt w:val="bullet"/>
      <w:lvlText w:val="o"/>
      <w:lvlJc w:val="left"/>
      <w:pPr>
        <w:ind w:left="5760" w:hanging="360"/>
      </w:pPr>
      <w:rPr>
        <w:rFonts w:ascii="Courier New" w:hAnsi="Courier New" w:hint="default"/>
      </w:rPr>
    </w:lvl>
    <w:lvl w:ilvl="8" w:tplc="664C10F4">
      <w:start w:val="1"/>
      <w:numFmt w:val="bullet"/>
      <w:lvlText w:val=""/>
      <w:lvlJc w:val="left"/>
      <w:pPr>
        <w:ind w:left="6480" w:hanging="360"/>
      </w:pPr>
      <w:rPr>
        <w:rFonts w:ascii="Wingdings" w:hAnsi="Wingdings" w:hint="default"/>
      </w:rPr>
    </w:lvl>
  </w:abstractNum>
  <w:abstractNum w:abstractNumId="34" w15:restartNumberingAfterBreak="0">
    <w:nsid w:val="566C747D"/>
    <w:multiLevelType w:val="hybridMultilevel"/>
    <w:tmpl w:val="56044A4E"/>
    <w:lvl w:ilvl="0" w:tplc="0D12C668">
      <w:start w:val="1"/>
      <w:numFmt w:val="bullet"/>
      <w:lvlText w:val=""/>
      <w:lvlJc w:val="left"/>
      <w:pPr>
        <w:ind w:left="720" w:hanging="360"/>
      </w:pPr>
      <w:rPr>
        <w:rFonts w:ascii="Symbol" w:hAnsi="Symbol" w:hint="default"/>
      </w:rPr>
    </w:lvl>
    <w:lvl w:ilvl="1" w:tplc="1CFE8D2C">
      <w:start w:val="1"/>
      <w:numFmt w:val="bullet"/>
      <w:lvlText w:val="o"/>
      <w:lvlJc w:val="left"/>
      <w:pPr>
        <w:ind w:left="1440" w:hanging="360"/>
      </w:pPr>
      <w:rPr>
        <w:rFonts w:ascii="Courier New" w:hAnsi="Courier New" w:hint="default"/>
      </w:rPr>
    </w:lvl>
    <w:lvl w:ilvl="2" w:tplc="5FF47F6C">
      <w:start w:val="1"/>
      <w:numFmt w:val="bullet"/>
      <w:lvlText w:val=""/>
      <w:lvlJc w:val="left"/>
      <w:pPr>
        <w:ind w:left="2160" w:hanging="360"/>
      </w:pPr>
      <w:rPr>
        <w:rFonts w:ascii="Wingdings" w:hAnsi="Wingdings" w:hint="default"/>
      </w:rPr>
    </w:lvl>
    <w:lvl w:ilvl="3" w:tplc="DB7494E2">
      <w:start w:val="1"/>
      <w:numFmt w:val="bullet"/>
      <w:lvlText w:val=""/>
      <w:lvlJc w:val="left"/>
      <w:pPr>
        <w:ind w:left="2880" w:hanging="360"/>
      </w:pPr>
      <w:rPr>
        <w:rFonts w:ascii="Symbol" w:hAnsi="Symbol" w:hint="default"/>
      </w:rPr>
    </w:lvl>
    <w:lvl w:ilvl="4" w:tplc="1DCEABAC">
      <w:start w:val="1"/>
      <w:numFmt w:val="bullet"/>
      <w:lvlText w:val="o"/>
      <w:lvlJc w:val="left"/>
      <w:pPr>
        <w:ind w:left="3600" w:hanging="360"/>
      </w:pPr>
      <w:rPr>
        <w:rFonts w:ascii="Courier New" w:hAnsi="Courier New" w:hint="default"/>
      </w:rPr>
    </w:lvl>
    <w:lvl w:ilvl="5" w:tplc="9B0CB6C8">
      <w:start w:val="1"/>
      <w:numFmt w:val="bullet"/>
      <w:lvlText w:val=""/>
      <w:lvlJc w:val="left"/>
      <w:pPr>
        <w:ind w:left="4320" w:hanging="360"/>
      </w:pPr>
      <w:rPr>
        <w:rFonts w:ascii="Wingdings" w:hAnsi="Wingdings" w:hint="default"/>
      </w:rPr>
    </w:lvl>
    <w:lvl w:ilvl="6" w:tplc="83FE087E">
      <w:start w:val="1"/>
      <w:numFmt w:val="bullet"/>
      <w:lvlText w:val=""/>
      <w:lvlJc w:val="left"/>
      <w:pPr>
        <w:ind w:left="5040" w:hanging="360"/>
      </w:pPr>
      <w:rPr>
        <w:rFonts w:ascii="Symbol" w:hAnsi="Symbol" w:hint="default"/>
      </w:rPr>
    </w:lvl>
    <w:lvl w:ilvl="7" w:tplc="2E5C0F96">
      <w:start w:val="1"/>
      <w:numFmt w:val="bullet"/>
      <w:lvlText w:val="o"/>
      <w:lvlJc w:val="left"/>
      <w:pPr>
        <w:ind w:left="5760" w:hanging="360"/>
      </w:pPr>
      <w:rPr>
        <w:rFonts w:ascii="Courier New" w:hAnsi="Courier New" w:hint="default"/>
      </w:rPr>
    </w:lvl>
    <w:lvl w:ilvl="8" w:tplc="43685C46">
      <w:start w:val="1"/>
      <w:numFmt w:val="bullet"/>
      <w:lvlText w:val=""/>
      <w:lvlJc w:val="left"/>
      <w:pPr>
        <w:ind w:left="6480" w:hanging="360"/>
      </w:pPr>
      <w:rPr>
        <w:rFonts w:ascii="Wingdings" w:hAnsi="Wingdings" w:hint="default"/>
      </w:rPr>
    </w:lvl>
  </w:abstractNum>
  <w:abstractNum w:abstractNumId="35" w15:restartNumberingAfterBreak="0">
    <w:nsid w:val="575631E7"/>
    <w:multiLevelType w:val="hybridMultilevel"/>
    <w:tmpl w:val="3A7899B0"/>
    <w:lvl w:ilvl="0" w:tplc="7E18CB98">
      <w:start w:val="1"/>
      <w:numFmt w:val="bullet"/>
      <w:lvlText w:val=""/>
      <w:lvlJc w:val="left"/>
      <w:pPr>
        <w:ind w:left="720" w:hanging="360"/>
      </w:pPr>
      <w:rPr>
        <w:rFonts w:ascii="Symbol" w:hAnsi="Symbol" w:hint="default"/>
      </w:rPr>
    </w:lvl>
    <w:lvl w:ilvl="1" w:tplc="052840CA">
      <w:start w:val="1"/>
      <w:numFmt w:val="bullet"/>
      <w:lvlText w:val="o"/>
      <w:lvlJc w:val="left"/>
      <w:pPr>
        <w:ind w:left="1440" w:hanging="360"/>
      </w:pPr>
      <w:rPr>
        <w:rFonts w:ascii="Courier New" w:hAnsi="Courier New" w:hint="default"/>
      </w:rPr>
    </w:lvl>
    <w:lvl w:ilvl="2" w:tplc="17C09446">
      <w:start w:val="1"/>
      <w:numFmt w:val="bullet"/>
      <w:lvlText w:val=""/>
      <w:lvlJc w:val="left"/>
      <w:pPr>
        <w:ind w:left="2160" w:hanging="360"/>
      </w:pPr>
      <w:rPr>
        <w:rFonts w:ascii="Wingdings" w:hAnsi="Wingdings" w:hint="default"/>
      </w:rPr>
    </w:lvl>
    <w:lvl w:ilvl="3" w:tplc="E618BAD4">
      <w:start w:val="1"/>
      <w:numFmt w:val="bullet"/>
      <w:lvlText w:val=""/>
      <w:lvlJc w:val="left"/>
      <w:pPr>
        <w:ind w:left="2880" w:hanging="360"/>
      </w:pPr>
      <w:rPr>
        <w:rFonts w:ascii="Symbol" w:hAnsi="Symbol" w:hint="default"/>
      </w:rPr>
    </w:lvl>
    <w:lvl w:ilvl="4" w:tplc="EA1E167C">
      <w:start w:val="1"/>
      <w:numFmt w:val="bullet"/>
      <w:lvlText w:val="o"/>
      <w:lvlJc w:val="left"/>
      <w:pPr>
        <w:ind w:left="3600" w:hanging="360"/>
      </w:pPr>
      <w:rPr>
        <w:rFonts w:ascii="Courier New" w:hAnsi="Courier New" w:hint="default"/>
      </w:rPr>
    </w:lvl>
    <w:lvl w:ilvl="5" w:tplc="00201F68">
      <w:start w:val="1"/>
      <w:numFmt w:val="bullet"/>
      <w:lvlText w:val=""/>
      <w:lvlJc w:val="left"/>
      <w:pPr>
        <w:ind w:left="4320" w:hanging="360"/>
      </w:pPr>
      <w:rPr>
        <w:rFonts w:ascii="Wingdings" w:hAnsi="Wingdings" w:hint="default"/>
      </w:rPr>
    </w:lvl>
    <w:lvl w:ilvl="6" w:tplc="648018EC">
      <w:start w:val="1"/>
      <w:numFmt w:val="bullet"/>
      <w:lvlText w:val=""/>
      <w:lvlJc w:val="left"/>
      <w:pPr>
        <w:ind w:left="5040" w:hanging="360"/>
      </w:pPr>
      <w:rPr>
        <w:rFonts w:ascii="Symbol" w:hAnsi="Symbol" w:hint="default"/>
      </w:rPr>
    </w:lvl>
    <w:lvl w:ilvl="7" w:tplc="9DAA1E16">
      <w:start w:val="1"/>
      <w:numFmt w:val="bullet"/>
      <w:lvlText w:val="o"/>
      <w:lvlJc w:val="left"/>
      <w:pPr>
        <w:ind w:left="5760" w:hanging="360"/>
      </w:pPr>
      <w:rPr>
        <w:rFonts w:ascii="Courier New" w:hAnsi="Courier New" w:hint="default"/>
      </w:rPr>
    </w:lvl>
    <w:lvl w:ilvl="8" w:tplc="72824DC0">
      <w:start w:val="1"/>
      <w:numFmt w:val="bullet"/>
      <w:lvlText w:val=""/>
      <w:lvlJc w:val="left"/>
      <w:pPr>
        <w:ind w:left="6480" w:hanging="360"/>
      </w:pPr>
      <w:rPr>
        <w:rFonts w:ascii="Wingdings" w:hAnsi="Wingdings" w:hint="default"/>
      </w:rPr>
    </w:lvl>
  </w:abstractNum>
  <w:abstractNum w:abstractNumId="36" w15:restartNumberingAfterBreak="0">
    <w:nsid w:val="57B07A35"/>
    <w:multiLevelType w:val="hybridMultilevel"/>
    <w:tmpl w:val="10C46AEE"/>
    <w:lvl w:ilvl="0" w:tplc="89B45F2E">
      <w:start w:val="1"/>
      <w:numFmt w:val="bullet"/>
      <w:lvlText w:val=""/>
      <w:lvlJc w:val="left"/>
      <w:pPr>
        <w:ind w:left="774" w:hanging="360"/>
      </w:pPr>
      <w:rPr>
        <w:rFonts w:ascii="Symbol" w:hAnsi="Symbol" w:hint="default"/>
      </w:rPr>
    </w:lvl>
    <w:lvl w:ilvl="1" w:tplc="C2586452">
      <w:start w:val="1"/>
      <w:numFmt w:val="bullet"/>
      <w:lvlText w:val="o"/>
      <w:lvlJc w:val="left"/>
      <w:pPr>
        <w:ind w:left="1440" w:hanging="360"/>
      </w:pPr>
      <w:rPr>
        <w:rFonts w:ascii="Courier New" w:hAnsi="Courier New" w:hint="default"/>
      </w:rPr>
    </w:lvl>
    <w:lvl w:ilvl="2" w:tplc="2ADCB3BC">
      <w:start w:val="1"/>
      <w:numFmt w:val="bullet"/>
      <w:lvlText w:val=""/>
      <w:lvlJc w:val="left"/>
      <w:pPr>
        <w:ind w:left="2160" w:hanging="360"/>
      </w:pPr>
      <w:rPr>
        <w:rFonts w:ascii="Wingdings" w:hAnsi="Wingdings" w:hint="default"/>
      </w:rPr>
    </w:lvl>
    <w:lvl w:ilvl="3" w:tplc="CDDE7C04">
      <w:start w:val="1"/>
      <w:numFmt w:val="bullet"/>
      <w:lvlText w:val=""/>
      <w:lvlJc w:val="left"/>
      <w:pPr>
        <w:ind w:left="2880" w:hanging="360"/>
      </w:pPr>
      <w:rPr>
        <w:rFonts w:ascii="Symbol" w:hAnsi="Symbol" w:hint="default"/>
      </w:rPr>
    </w:lvl>
    <w:lvl w:ilvl="4" w:tplc="281879C8">
      <w:start w:val="1"/>
      <w:numFmt w:val="bullet"/>
      <w:lvlText w:val="o"/>
      <w:lvlJc w:val="left"/>
      <w:pPr>
        <w:ind w:left="3600" w:hanging="360"/>
      </w:pPr>
      <w:rPr>
        <w:rFonts w:ascii="Courier New" w:hAnsi="Courier New" w:hint="default"/>
      </w:rPr>
    </w:lvl>
    <w:lvl w:ilvl="5" w:tplc="5D502B46">
      <w:start w:val="1"/>
      <w:numFmt w:val="bullet"/>
      <w:lvlText w:val=""/>
      <w:lvlJc w:val="left"/>
      <w:pPr>
        <w:ind w:left="4320" w:hanging="360"/>
      </w:pPr>
      <w:rPr>
        <w:rFonts w:ascii="Wingdings" w:hAnsi="Wingdings" w:hint="default"/>
      </w:rPr>
    </w:lvl>
    <w:lvl w:ilvl="6" w:tplc="70E0C84A">
      <w:start w:val="1"/>
      <w:numFmt w:val="bullet"/>
      <w:lvlText w:val=""/>
      <w:lvlJc w:val="left"/>
      <w:pPr>
        <w:ind w:left="5040" w:hanging="360"/>
      </w:pPr>
      <w:rPr>
        <w:rFonts w:ascii="Symbol" w:hAnsi="Symbol" w:hint="default"/>
      </w:rPr>
    </w:lvl>
    <w:lvl w:ilvl="7" w:tplc="43EE725A">
      <w:start w:val="1"/>
      <w:numFmt w:val="bullet"/>
      <w:lvlText w:val="o"/>
      <w:lvlJc w:val="left"/>
      <w:pPr>
        <w:ind w:left="5760" w:hanging="360"/>
      </w:pPr>
      <w:rPr>
        <w:rFonts w:ascii="Courier New" w:hAnsi="Courier New" w:hint="default"/>
      </w:rPr>
    </w:lvl>
    <w:lvl w:ilvl="8" w:tplc="5E984176">
      <w:start w:val="1"/>
      <w:numFmt w:val="bullet"/>
      <w:lvlText w:val=""/>
      <w:lvlJc w:val="left"/>
      <w:pPr>
        <w:ind w:left="6480" w:hanging="360"/>
      </w:pPr>
      <w:rPr>
        <w:rFonts w:ascii="Wingdings" w:hAnsi="Wingdings" w:hint="default"/>
      </w:rPr>
    </w:lvl>
  </w:abstractNum>
  <w:abstractNum w:abstractNumId="37" w15:restartNumberingAfterBreak="0">
    <w:nsid w:val="5881FD96"/>
    <w:multiLevelType w:val="hybridMultilevel"/>
    <w:tmpl w:val="664252DE"/>
    <w:lvl w:ilvl="0" w:tplc="6882B552">
      <w:start w:val="1"/>
      <w:numFmt w:val="bullet"/>
      <w:lvlText w:val=""/>
      <w:lvlJc w:val="left"/>
      <w:pPr>
        <w:ind w:left="720" w:hanging="360"/>
      </w:pPr>
      <w:rPr>
        <w:rFonts w:ascii="Symbol" w:hAnsi="Symbol" w:hint="default"/>
      </w:rPr>
    </w:lvl>
    <w:lvl w:ilvl="1" w:tplc="A15E3E34">
      <w:start w:val="1"/>
      <w:numFmt w:val="bullet"/>
      <w:lvlText w:val="o"/>
      <w:lvlJc w:val="left"/>
      <w:pPr>
        <w:ind w:left="1440" w:hanging="360"/>
      </w:pPr>
      <w:rPr>
        <w:rFonts w:ascii="Courier New" w:hAnsi="Courier New" w:hint="default"/>
      </w:rPr>
    </w:lvl>
    <w:lvl w:ilvl="2" w:tplc="9D4CD944">
      <w:start w:val="1"/>
      <w:numFmt w:val="bullet"/>
      <w:lvlText w:val=""/>
      <w:lvlJc w:val="left"/>
      <w:pPr>
        <w:ind w:left="2160" w:hanging="360"/>
      </w:pPr>
      <w:rPr>
        <w:rFonts w:ascii="Wingdings" w:hAnsi="Wingdings" w:hint="default"/>
      </w:rPr>
    </w:lvl>
    <w:lvl w:ilvl="3" w:tplc="8BE4148E">
      <w:start w:val="1"/>
      <w:numFmt w:val="bullet"/>
      <w:lvlText w:val=""/>
      <w:lvlJc w:val="left"/>
      <w:pPr>
        <w:ind w:left="2880" w:hanging="360"/>
      </w:pPr>
      <w:rPr>
        <w:rFonts w:ascii="Symbol" w:hAnsi="Symbol" w:hint="default"/>
      </w:rPr>
    </w:lvl>
    <w:lvl w:ilvl="4" w:tplc="DE923C62">
      <w:start w:val="1"/>
      <w:numFmt w:val="bullet"/>
      <w:lvlText w:val="o"/>
      <w:lvlJc w:val="left"/>
      <w:pPr>
        <w:ind w:left="3600" w:hanging="360"/>
      </w:pPr>
      <w:rPr>
        <w:rFonts w:ascii="Courier New" w:hAnsi="Courier New" w:hint="default"/>
      </w:rPr>
    </w:lvl>
    <w:lvl w:ilvl="5" w:tplc="CE24DF76">
      <w:start w:val="1"/>
      <w:numFmt w:val="bullet"/>
      <w:lvlText w:val=""/>
      <w:lvlJc w:val="left"/>
      <w:pPr>
        <w:ind w:left="4320" w:hanging="360"/>
      </w:pPr>
      <w:rPr>
        <w:rFonts w:ascii="Wingdings" w:hAnsi="Wingdings" w:hint="default"/>
      </w:rPr>
    </w:lvl>
    <w:lvl w:ilvl="6" w:tplc="6EE8544C">
      <w:start w:val="1"/>
      <w:numFmt w:val="bullet"/>
      <w:lvlText w:val=""/>
      <w:lvlJc w:val="left"/>
      <w:pPr>
        <w:ind w:left="5040" w:hanging="360"/>
      </w:pPr>
      <w:rPr>
        <w:rFonts w:ascii="Symbol" w:hAnsi="Symbol" w:hint="default"/>
      </w:rPr>
    </w:lvl>
    <w:lvl w:ilvl="7" w:tplc="6876E0EA">
      <w:start w:val="1"/>
      <w:numFmt w:val="bullet"/>
      <w:lvlText w:val="o"/>
      <w:lvlJc w:val="left"/>
      <w:pPr>
        <w:ind w:left="5760" w:hanging="360"/>
      </w:pPr>
      <w:rPr>
        <w:rFonts w:ascii="Courier New" w:hAnsi="Courier New" w:hint="default"/>
      </w:rPr>
    </w:lvl>
    <w:lvl w:ilvl="8" w:tplc="06B4892E">
      <w:start w:val="1"/>
      <w:numFmt w:val="bullet"/>
      <w:lvlText w:val=""/>
      <w:lvlJc w:val="left"/>
      <w:pPr>
        <w:ind w:left="6480" w:hanging="360"/>
      </w:pPr>
      <w:rPr>
        <w:rFonts w:ascii="Wingdings" w:hAnsi="Wingdings" w:hint="default"/>
      </w:rPr>
    </w:lvl>
  </w:abstractNum>
  <w:abstractNum w:abstractNumId="38" w15:restartNumberingAfterBreak="0">
    <w:nsid w:val="59F9A7BA"/>
    <w:multiLevelType w:val="hybridMultilevel"/>
    <w:tmpl w:val="1088AB50"/>
    <w:lvl w:ilvl="0" w:tplc="BD26CDB8">
      <w:start w:val="1"/>
      <w:numFmt w:val="bullet"/>
      <w:lvlText w:val=""/>
      <w:lvlJc w:val="left"/>
      <w:pPr>
        <w:ind w:left="780" w:hanging="360"/>
      </w:pPr>
      <w:rPr>
        <w:rFonts w:ascii="Symbol" w:hAnsi="Symbol" w:hint="default"/>
      </w:rPr>
    </w:lvl>
    <w:lvl w:ilvl="1" w:tplc="BBEA80A4">
      <w:start w:val="1"/>
      <w:numFmt w:val="bullet"/>
      <w:lvlText w:val="o"/>
      <w:lvlJc w:val="left"/>
      <w:pPr>
        <w:ind w:left="1440" w:hanging="360"/>
      </w:pPr>
      <w:rPr>
        <w:rFonts w:ascii="Courier New" w:hAnsi="Courier New" w:hint="default"/>
      </w:rPr>
    </w:lvl>
    <w:lvl w:ilvl="2" w:tplc="759661E8">
      <w:start w:val="1"/>
      <w:numFmt w:val="bullet"/>
      <w:lvlText w:val=""/>
      <w:lvlJc w:val="left"/>
      <w:pPr>
        <w:ind w:left="2160" w:hanging="360"/>
      </w:pPr>
      <w:rPr>
        <w:rFonts w:ascii="Wingdings" w:hAnsi="Wingdings" w:hint="default"/>
      </w:rPr>
    </w:lvl>
    <w:lvl w:ilvl="3" w:tplc="887ECB4C">
      <w:start w:val="1"/>
      <w:numFmt w:val="bullet"/>
      <w:lvlText w:val=""/>
      <w:lvlJc w:val="left"/>
      <w:pPr>
        <w:ind w:left="2880" w:hanging="360"/>
      </w:pPr>
      <w:rPr>
        <w:rFonts w:ascii="Symbol" w:hAnsi="Symbol" w:hint="default"/>
      </w:rPr>
    </w:lvl>
    <w:lvl w:ilvl="4" w:tplc="A6049972">
      <w:start w:val="1"/>
      <w:numFmt w:val="bullet"/>
      <w:lvlText w:val="o"/>
      <w:lvlJc w:val="left"/>
      <w:pPr>
        <w:ind w:left="3600" w:hanging="360"/>
      </w:pPr>
      <w:rPr>
        <w:rFonts w:ascii="Courier New" w:hAnsi="Courier New" w:hint="default"/>
      </w:rPr>
    </w:lvl>
    <w:lvl w:ilvl="5" w:tplc="3EA82F0C">
      <w:start w:val="1"/>
      <w:numFmt w:val="bullet"/>
      <w:lvlText w:val=""/>
      <w:lvlJc w:val="left"/>
      <w:pPr>
        <w:ind w:left="4320" w:hanging="360"/>
      </w:pPr>
      <w:rPr>
        <w:rFonts w:ascii="Wingdings" w:hAnsi="Wingdings" w:hint="default"/>
      </w:rPr>
    </w:lvl>
    <w:lvl w:ilvl="6" w:tplc="48FAFCF4">
      <w:start w:val="1"/>
      <w:numFmt w:val="bullet"/>
      <w:lvlText w:val=""/>
      <w:lvlJc w:val="left"/>
      <w:pPr>
        <w:ind w:left="5040" w:hanging="360"/>
      </w:pPr>
      <w:rPr>
        <w:rFonts w:ascii="Symbol" w:hAnsi="Symbol" w:hint="default"/>
      </w:rPr>
    </w:lvl>
    <w:lvl w:ilvl="7" w:tplc="A8FA2214">
      <w:start w:val="1"/>
      <w:numFmt w:val="bullet"/>
      <w:lvlText w:val="o"/>
      <w:lvlJc w:val="left"/>
      <w:pPr>
        <w:ind w:left="5760" w:hanging="360"/>
      </w:pPr>
      <w:rPr>
        <w:rFonts w:ascii="Courier New" w:hAnsi="Courier New" w:hint="default"/>
      </w:rPr>
    </w:lvl>
    <w:lvl w:ilvl="8" w:tplc="DBC4AD70">
      <w:start w:val="1"/>
      <w:numFmt w:val="bullet"/>
      <w:lvlText w:val=""/>
      <w:lvlJc w:val="left"/>
      <w:pPr>
        <w:ind w:left="6480" w:hanging="360"/>
      </w:pPr>
      <w:rPr>
        <w:rFonts w:ascii="Wingdings" w:hAnsi="Wingdings" w:hint="default"/>
      </w:rPr>
    </w:lvl>
  </w:abstractNum>
  <w:abstractNum w:abstractNumId="39" w15:restartNumberingAfterBreak="0">
    <w:nsid w:val="6A656372"/>
    <w:multiLevelType w:val="hybridMultilevel"/>
    <w:tmpl w:val="CF0C9F98"/>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0" w15:restartNumberingAfterBreak="0">
    <w:nsid w:val="6E5B7766"/>
    <w:multiLevelType w:val="hybridMultilevel"/>
    <w:tmpl w:val="8BE8C5B0"/>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41" w15:restartNumberingAfterBreak="0">
    <w:nsid w:val="6F40A4D3"/>
    <w:multiLevelType w:val="hybridMultilevel"/>
    <w:tmpl w:val="7272020C"/>
    <w:lvl w:ilvl="0" w:tplc="C060A97E">
      <w:start w:val="1"/>
      <w:numFmt w:val="bullet"/>
      <w:lvlText w:val=""/>
      <w:lvlJc w:val="left"/>
      <w:pPr>
        <w:ind w:left="720" w:hanging="360"/>
      </w:pPr>
      <w:rPr>
        <w:rFonts w:ascii="Symbol" w:hAnsi="Symbol" w:hint="default"/>
      </w:rPr>
    </w:lvl>
    <w:lvl w:ilvl="1" w:tplc="F5EADDDA">
      <w:start w:val="1"/>
      <w:numFmt w:val="bullet"/>
      <w:lvlText w:val="o"/>
      <w:lvlJc w:val="left"/>
      <w:pPr>
        <w:ind w:left="1440" w:hanging="360"/>
      </w:pPr>
      <w:rPr>
        <w:rFonts w:ascii="Courier New" w:hAnsi="Courier New" w:hint="default"/>
      </w:rPr>
    </w:lvl>
    <w:lvl w:ilvl="2" w:tplc="9F32CA34">
      <w:start w:val="1"/>
      <w:numFmt w:val="bullet"/>
      <w:lvlText w:val=""/>
      <w:lvlJc w:val="left"/>
      <w:pPr>
        <w:ind w:left="2160" w:hanging="360"/>
      </w:pPr>
      <w:rPr>
        <w:rFonts w:ascii="Wingdings" w:hAnsi="Wingdings" w:hint="default"/>
      </w:rPr>
    </w:lvl>
    <w:lvl w:ilvl="3" w:tplc="D0A604C0">
      <w:start w:val="1"/>
      <w:numFmt w:val="bullet"/>
      <w:lvlText w:val=""/>
      <w:lvlJc w:val="left"/>
      <w:pPr>
        <w:ind w:left="2880" w:hanging="360"/>
      </w:pPr>
      <w:rPr>
        <w:rFonts w:ascii="Symbol" w:hAnsi="Symbol" w:hint="default"/>
      </w:rPr>
    </w:lvl>
    <w:lvl w:ilvl="4" w:tplc="86805E14">
      <w:start w:val="1"/>
      <w:numFmt w:val="bullet"/>
      <w:lvlText w:val="o"/>
      <w:lvlJc w:val="left"/>
      <w:pPr>
        <w:ind w:left="3600" w:hanging="360"/>
      </w:pPr>
      <w:rPr>
        <w:rFonts w:ascii="Courier New" w:hAnsi="Courier New" w:hint="default"/>
      </w:rPr>
    </w:lvl>
    <w:lvl w:ilvl="5" w:tplc="9ED601CA">
      <w:start w:val="1"/>
      <w:numFmt w:val="bullet"/>
      <w:lvlText w:val=""/>
      <w:lvlJc w:val="left"/>
      <w:pPr>
        <w:ind w:left="4320" w:hanging="360"/>
      </w:pPr>
      <w:rPr>
        <w:rFonts w:ascii="Wingdings" w:hAnsi="Wingdings" w:hint="default"/>
      </w:rPr>
    </w:lvl>
    <w:lvl w:ilvl="6" w:tplc="DAB27DBE">
      <w:start w:val="1"/>
      <w:numFmt w:val="bullet"/>
      <w:lvlText w:val=""/>
      <w:lvlJc w:val="left"/>
      <w:pPr>
        <w:ind w:left="5040" w:hanging="360"/>
      </w:pPr>
      <w:rPr>
        <w:rFonts w:ascii="Symbol" w:hAnsi="Symbol" w:hint="default"/>
      </w:rPr>
    </w:lvl>
    <w:lvl w:ilvl="7" w:tplc="41E8DBF4">
      <w:start w:val="1"/>
      <w:numFmt w:val="bullet"/>
      <w:lvlText w:val="o"/>
      <w:lvlJc w:val="left"/>
      <w:pPr>
        <w:ind w:left="5760" w:hanging="360"/>
      </w:pPr>
      <w:rPr>
        <w:rFonts w:ascii="Courier New" w:hAnsi="Courier New" w:hint="default"/>
      </w:rPr>
    </w:lvl>
    <w:lvl w:ilvl="8" w:tplc="D7F207EE">
      <w:start w:val="1"/>
      <w:numFmt w:val="bullet"/>
      <w:lvlText w:val=""/>
      <w:lvlJc w:val="left"/>
      <w:pPr>
        <w:ind w:left="6480" w:hanging="360"/>
      </w:pPr>
      <w:rPr>
        <w:rFonts w:ascii="Wingdings" w:hAnsi="Wingdings" w:hint="default"/>
      </w:rPr>
    </w:lvl>
  </w:abstractNum>
  <w:abstractNum w:abstractNumId="42" w15:restartNumberingAfterBreak="0">
    <w:nsid w:val="71E78C42"/>
    <w:multiLevelType w:val="hybridMultilevel"/>
    <w:tmpl w:val="E354C4C8"/>
    <w:lvl w:ilvl="0" w:tplc="D2E67136">
      <w:start w:val="1"/>
      <w:numFmt w:val="bullet"/>
      <w:lvlText w:val=""/>
      <w:lvlJc w:val="left"/>
      <w:pPr>
        <w:ind w:left="720" w:hanging="360"/>
      </w:pPr>
      <w:rPr>
        <w:rFonts w:ascii="Symbol" w:hAnsi="Symbol" w:hint="default"/>
      </w:rPr>
    </w:lvl>
    <w:lvl w:ilvl="1" w:tplc="C94E5DAA">
      <w:start w:val="1"/>
      <w:numFmt w:val="bullet"/>
      <w:lvlText w:val="o"/>
      <w:lvlJc w:val="left"/>
      <w:pPr>
        <w:ind w:left="1440" w:hanging="360"/>
      </w:pPr>
      <w:rPr>
        <w:rFonts w:ascii="Courier New" w:hAnsi="Courier New" w:hint="default"/>
      </w:rPr>
    </w:lvl>
    <w:lvl w:ilvl="2" w:tplc="B87E51FA">
      <w:start w:val="1"/>
      <w:numFmt w:val="bullet"/>
      <w:lvlText w:val=""/>
      <w:lvlJc w:val="left"/>
      <w:pPr>
        <w:ind w:left="2160" w:hanging="360"/>
      </w:pPr>
      <w:rPr>
        <w:rFonts w:ascii="Wingdings" w:hAnsi="Wingdings" w:hint="default"/>
      </w:rPr>
    </w:lvl>
    <w:lvl w:ilvl="3" w:tplc="73FE5188">
      <w:start w:val="1"/>
      <w:numFmt w:val="bullet"/>
      <w:lvlText w:val=""/>
      <w:lvlJc w:val="left"/>
      <w:pPr>
        <w:ind w:left="2880" w:hanging="360"/>
      </w:pPr>
      <w:rPr>
        <w:rFonts w:ascii="Symbol" w:hAnsi="Symbol" w:hint="default"/>
      </w:rPr>
    </w:lvl>
    <w:lvl w:ilvl="4" w:tplc="4426E68C">
      <w:start w:val="1"/>
      <w:numFmt w:val="bullet"/>
      <w:lvlText w:val="o"/>
      <w:lvlJc w:val="left"/>
      <w:pPr>
        <w:ind w:left="3600" w:hanging="360"/>
      </w:pPr>
      <w:rPr>
        <w:rFonts w:ascii="Courier New" w:hAnsi="Courier New" w:hint="default"/>
      </w:rPr>
    </w:lvl>
    <w:lvl w:ilvl="5" w:tplc="302ED9F4">
      <w:start w:val="1"/>
      <w:numFmt w:val="bullet"/>
      <w:lvlText w:val=""/>
      <w:lvlJc w:val="left"/>
      <w:pPr>
        <w:ind w:left="4320" w:hanging="360"/>
      </w:pPr>
      <w:rPr>
        <w:rFonts w:ascii="Wingdings" w:hAnsi="Wingdings" w:hint="default"/>
      </w:rPr>
    </w:lvl>
    <w:lvl w:ilvl="6" w:tplc="E5489AD0">
      <w:start w:val="1"/>
      <w:numFmt w:val="bullet"/>
      <w:lvlText w:val=""/>
      <w:lvlJc w:val="left"/>
      <w:pPr>
        <w:ind w:left="5040" w:hanging="360"/>
      </w:pPr>
      <w:rPr>
        <w:rFonts w:ascii="Symbol" w:hAnsi="Symbol" w:hint="default"/>
      </w:rPr>
    </w:lvl>
    <w:lvl w:ilvl="7" w:tplc="92869056">
      <w:start w:val="1"/>
      <w:numFmt w:val="bullet"/>
      <w:lvlText w:val="o"/>
      <w:lvlJc w:val="left"/>
      <w:pPr>
        <w:ind w:left="5760" w:hanging="360"/>
      </w:pPr>
      <w:rPr>
        <w:rFonts w:ascii="Courier New" w:hAnsi="Courier New" w:hint="default"/>
      </w:rPr>
    </w:lvl>
    <w:lvl w:ilvl="8" w:tplc="AF84FC38">
      <w:start w:val="1"/>
      <w:numFmt w:val="bullet"/>
      <w:lvlText w:val=""/>
      <w:lvlJc w:val="left"/>
      <w:pPr>
        <w:ind w:left="6480" w:hanging="360"/>
      </w:pPr>
      <w:rPr>
        <w:rFonts w:ascii="Wingdings" w:hAnsi="Wingdings" w:hint="default"/>
      </w:rPr>
    </w:lvl>
  </w:abstractNum>
  <w:abstractNum w:abstractNumId="43" w15:restartNumberingAfterBreak="0">
    <w:nsid w:val="72CDDC67"/>
    <w:multiLevelType w:val="hybridMultilevel"/>
    <w:tmpl w:val="18FAB50E"/>
    <w:lvl w:ilvl="0" w:tplc="6D480190">
      <w:start w:val="1"/>
      <w:numFmt w:val="bullet"/>
      <w:lvlText w:val=""/>
      <w:lvlJc w:val="left"/>
      <w:pPr>
        <w:ind w:left="720" w:hanging="360"/>
      </w:pPr>
      <w:rPr>
        <w:rFonts w:ascii="Symbol" w:hAnsi="Symbol" w:hint="default"/>
      </w:rPr>
    </w:lvl>
    <w:lvl w:ilvl="1" w:tplc="65444486">
      <w:start w:val="1"/>
      <w:numFmt w:val="bullet"/>
      <w:lvlText w:val="o"/>
      <w:lvlJc w:val="left"/>
      <w:pPr>
        <w:ind w:left="1440" w:hanging="360"/>
      </w:pPr>
      <w:rPr>
        <w:rFonts w:ascii="Courier New" w:hAnsi="Courier New" w:hint="default"/>
      </w:rPr>
    </w:lvl>
    <w:lvl w:ilvl="2" w:tplc="5726CB9A">
      <w:start w:val="1"/>
      <w:numFmt w:val="bullet"/>
      <w:lvlText w:val=""/>
      <w:lvlJc w:val="left"/>
      <w:pPr>
        <w:ind w:left="2160" w:hanging="360"/>
      </w:pPr>
      <w:rPr>
        <w:rFonts w:ascii="Wingdings" w:hAnsi="Wingdings" w:hint="default"/>
      </w:rPr>
    </w:lvl>
    <w:lvl w:ilvl="3" w:tplc="807CA948">
      <w:start w:val="1"/>
      <w:numFmt w:val="bullet"/>
      <w:lvlText w:val=""/>
      <w:lvlJc w:val="left"/>
      <w:pPr>
        <w:ind w:left="2880" w:hanging="360"/>
      </w:pPr>
      <w:rPr>
        <w:rFonts w:ascii="Symbol" w:hAnsi="Symbol" w:hint="default"/>
      </w:rPr>
    </w:lvl>
    <w:lvl w:ilvl="4" w:tplc="B5262942">
      <w:start w:val="1"/>
      <w:numFmt w:val="bullet"/>
      <w:lvlText w:val="o"/>
      <w:lvlJc w:val="left"/>
      <w:pPr>
        <w:ind w:left="3600" w:hanging="360"/>
      </w:pPr>
      <w:rPr>
        <w:rFonts w:ascii="Courier New" w:hAnsi="Courier New" w:hint="default"/>
      </w:rPr>
    </w:lvl>
    <w:lvl w:ilvl="5" w:tplc="0E38FEB4">
      <w:start w:val="1"/>
      <w:numFmt w:val="bullet"/>
      <w:lvlText w:val=""/>
      <w:lvlJc w:val="left"/>
      <w:pPr>
        <w:ind w:left="4320" w:hanging="360"/>
      </w:pPr>
      <w:rPr>
        <w:rFonts w:ascii="Wingdings" w:hAnsi="Wingdings" w:hint="default"/>
      </w:rPr>
    </w:lvl>
    <w:lvl w:ilvl="6" w:tplc="CBAC1BCA">
      <w:start w:val="1"/>
      <w:numFmt w:val="bullet"/>
      <w:lvlText w:val=""/>
      <w:lvlJc w:val="left"/>
      <w:pPr>
        <w:ind w:left="5040" w:hanging="360"/>
      </w:pPr>
      <w:rPr>
        <w:rFonts w:ascii="Symbol" w:hAnsi="Symbol" w:hint="default"/>
      </w:rPr>
    </w:lvl>
    <w:lvl w:ilvl="7" w:tplc="96C81F12">
      <w:start w:val="1"/>
      <w:numFmt w:val="bullet"/>
      <w:lvlText w:val="o"/>
      <w:lvlJc w:val="left"/>
      <w:pPr>
        <w:ind w:left="5760" w:hanging="360"/>
      </w:pPr>
      <w:rPr>
        <w:rFonts w:ascii="Courier New" w:hAnsi="Courier New" w:hint="default"/>
      </w:rPr>
    </w:lvl>
    <w:lvl w:ilvl="8" w:tplc="7FB8489C">
      <w:start w:val="1"/>
      <w:numFmt w:val="bullet"/>
      <w:lvlText w:val=""/>
      <w:lvlJc w:val="left"/>
      <w:pPr>
        <w:ind w:left="6480" w:hanging="360"/>
      </w:pPr>
      <w:rPr>
        <w:rFonts w:ascii="Wingdings" w:hAnsi="Wingdings" w:hint="default"/>
      </w:rPr>
    </w:lvl>
  </w:abstractNum>
  <w:abstractNum w:abstractNumId="44" w15:restartNumberingAfterBreak="0">
    <w:nsid w:val="75620469"/>
    <w:multiLevelType w:val="hybridMultilevel"/>
    <w:tmpl w:val="231437C8"/>
    <w:lvl w:ilvl="0" w:tplc="AD54DA02">
      <w:numFmt w:val="bullet"/>
      <w:lvlText w:val=""/>
      <w:lvlJc w:val="left"/>
      <w:pPr>
        <w:ind w:left="720" w:hanging="360"/>
      </w:pPr>
      <w:rPr>
        <w:rFonts w:ascii="Symbol" w:eastAsia="Aptos" w:hAnsi="Symbol"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D209B"/>
    <w:multiLevelType w:val="hybridMultilevel"/>
    <w:tmpl w:val="286C0A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7A47500D"/>
    <w:multiLevelType w:val="hybridMultilevel"/>
    <w:tmpl w:val="01AC9148"/>
    <w:lvl w:ilvl="0" w:tplc="E1400C96">
      <w:start w:val="1"/>
      <w:numFmt w:val="bullet"/>
      <w:lvlText w:val=""/>
      <w:lvlJc w:val="left"/>
      <w:pPr>
        <w:ind w:left="774" w:hanging="360"/>
      </w:pPr>
      <w:rPr>
        <w:rFonts w:ascii="Symbol" w:hAnsi="Symbol" w:hint="default"/>
      </w:rPr>
    </w:lvl>
    <w:lvl w:ilvl="1" w:tplc="1E2CD0E8">
      <w:start w:val="1"/>
      <w:numFmt w:val="bullet"/>
      <w:lvlText w:val="o"/>
      <w:lvlJc w:val="left"/>
      <w:pPr>
        <w:ind w:left="1440" w:hanging="360"/>
      </w:pPr>
      <w:rPr>
        <w:rFonts w:ascii="Courier New" w:hAnsi="Courier New" w:hint="default"/>
      </w:rPr>
    </w:lvl>
    <w:lvl w:ilvl="2" w:tplc="FB883940">
      <w:start w:val="1"/>
      <w:numFmt w:val="bullet"/>
      <w:lvlText w:val=""/>
      <w:lvlJc w:val="left"/>
      <w:pPr>
        <w:ind w:left="2160" w:hanging="360"/>
      </w:pPr>
      <w:rPr>
        <w:rFonts w:ascii="Wingdings" w:hAnsi="Wingdings" w:hint="default"/>
      </w:rPr>
    </w:lvl>
    <w:lvl w:ilvl="3" w:tplc="DDC0A3DC">
      <w:start w:val="1"/>
      <w:numFmt w:val="bullet"/>
      <w:lvlText w:val=""/>
      <w:lvlJc w:val="left"/>
      <w:pPr>
        <w:ind w:left="2880" w:hanging="360"/>
      </w:pPr>
      <w:rPr>
        <w:rFonts w:ascii="Symbol" w:hAnsi="Symbol" w:hint="default"/>
      </w:rPr>
    </w:lvl>
    <w:lvl w:ilvl="4" w:tplc="DC6A627A">
      <w:start w:val="1"/>
      <w:numFmt w:val="bullet"/>
      <w:lvlText w:val="o"/>
      <w:lvlJc w:val="left"/>
      <w:pPr>
        <w:ind w:left="3600" w:hanging="360"/>
      </w:pPr>
      <w:rPr>
        <w:rFonts w:ascii="Courier New" w:hAnsi="Courier New" w:hint="default"/>
      </w:rPr>
    </w:lvl>
    <w:lvl w:ilvl="5" w:tplc="58ECD4FE">
      <w:start w:val="1"/>
      <w:numFmt w:val="bullet"/>
      <w:lvlText w:val=""/>
      <w:lvlJc w:val="left"/>
      <w:pPr>
        <w:ind w:left="4320" w:hanging="360"/>
      </w:pPr>
      <w:rPr>
        <w:rFonts w:ascii="Wingdings" w:hAnsi="Wingdings" w:hint="default"/>
      </w:rPr>
    </w:lvl>
    <w:lvl w:ilvl="6" w:tplc="C8EE08BC">
      <w:start w:val="1"/>
      <w:numFmt w:val="bullet"/>
      <w:lvlText w:val=""/>
      <w:lvlJc w:val="left"/>
      <w:pPr>
        <w:ind w:left="5040" w:hanging="360"/>
      </w:pPr>
      <w:rPr>
        <w:rFonts w:ascii="Symbol" w:hAnsi="Symbol" w:hint="default"/>
      </w:rPr>
    </w:lvl>
    <w:lvl w:ilvl="7" w:tplc="7700AEE0">
      <w:start w:val="1"/>
      <w:numFmt w:val="bullet"/>
      <w:lvlText w:val="o"/>
      <w:lvlJc w:val="left"/>
      <w:pPr>
        <w:ind w:left="5760" w:hanging="360"/>
      </w:pPr>
      <w:rPr>
        <w:rFonts w:ascii="Courier New" w:hAnsi="Courier New" w:hint="default"/>
      </w:rPr>
    </w:lvl>
    <w:lvl w:ilvl="8" w:tplc="71C4FC94">
      <w:start w:val="1"/>
      <w:numFmt w:val="bullet"/>
      <w:lvlText w:val=""/>
      <w:lvlJc w:val="left"/>
      <w:pPr>
        <w:ind w:left="6480" w:hanging="360"/>
      </w:pPr>
      <w:rPr>
        <w:rFonts w:ascii="Wingdings" w:hAnsi="Wingdings" w:hint="default"/>
      </w:rPr>
    </w:lvl>
  </w:abstractNum>
  <w:abstractNum w:abstractNumId="47" w15:restartNumberingAfterBreak="0">
    <w:nsid w:val="7B6FB3D7"/>
    <w:multiLevelType w:val="hybridMultilevel"/>
    <w:tmpl w:val="01B28CFC"/>
    <w:lvl w:ilvl="0" w:tplc="28F491F4">
      <w:start w:val="1"/>
      <w:numFmt w:val="bullet"/>
      <w:lvlText w:val=""/>
      <w:lvlJc w:val="left"/>
      <w:pPr>
        <w:ind w:left="720" w:hanging="360"/>
      </w:pPr>
      <w:rPr>
        <w:rFonts w:ascii="Symbol" w:hAnsi="Symbol" w:hint="default"/>
      </w:rPr>
    </w:lvl>
    <w:lvl w:ilvl="1" w:tplc="B5889D2C">
      <w:start w:val="1"/>
      <w:numFmt w:val="bullet"/>
      <w:lvlText w:val="o"/>
      <w:lvlJc w:val="left"/>
      <w:pPr>
        <w:ind w:left="1440" w:hanging="360"/>
      </w:pPr>
      <w:rPr>
        <w:rFonts w:ascii="Courier New" w:hAnsi="Courier New" w:hint="default"/>
      </w:rPr>
    </w:lvl>
    <w:lvl w:ilvl="2" w:tplc="50CE3FEE">
      <w:start w:val="1"/>
      <w:numFmt w:val="bullet"/>
      <w:lvlText w:val=""/>
      <w:lvlJc w:val="left"/>
      <w:pPr>
        <w:ind w:left="2160" w:hanging="360"/>
      </w:pPr>
      <w:rPr>
        <w:rFonts w:ascii="Wingdings" w:hAnsi="Wingdings" w:hint="default"/>
      </w:rPr>
    </w:lvl>
    <w:lvl w:ilvl="3" w:tplc="0694CE94">
      <w:start w:val="1"/>
      <w:numFmt w:val="bullet"/>
      <w:lvlText w:val=""/>
      <w:lvlJc w:val="left"/>
      <w:pPr>
        <w:ind w:left="2880" w:hanging="360"/>
      </w:pPr>
      <w:rPr>
        <w:rFonts w:ascii="Symbol" w:hAnsi="Symbol" w:hint="default"/>
      </w:rPr>
    </w:lvl>
    <w:lvl w:ilvl="4" w:tplc="9C62FFF0">
      <w:start w:val="1"/>
      <w:numFmt w:val="bullet"/>
      <w:lvlText w:val="o"/>
      <w:lvlJc w:val="left"/>
      <w:pPr>
        <w:ind w:left="3600" w:hanging="360"/>
      </w:pPr>
      <w:rPr>
        <w:rFonts w:ascii="Courier New" w:hAnsi="Courier New" w:hint="default"/>
      </w:rPr>
    </w:lvl>
    <w:lvl w:ilvl="5" w:tplc="5A248DD6">
      <w:start w:val="1"/>
      <w:numFmt w:val="bullet"/>
      <w:lvlText w:val=""/>
      <w:lvlJc w:val="left"/>
      <w:pPr>
        <w:ind w:left="4320" w:hanging="360"/>
      </w:pPr>
      <w:rPr>
        <w:rFonts w:ascii="Wingdings" w:hAnsi="Wingdings" w:hint="default"/>
      </w:rPr>
    </w:lvl>
    <w:lvl w:ilvl="6" w:tplc="DE8883EE">
      <w:start w:val="1"/>
      <w:numFmt w:val="bullet"/>
      <w:lvlText w:val=""/>
      <w:lvlJc w:val="left"/>
      <w:pPr>
        <w:ind w:left="5040" w:hanging="360"/>
      </w:pPr>
      <w:rPr>
        <w:rFonts w:ascii="Symbol" w:hAnsi="Symbol" w:hint="default"/>
      </w:rPr>
    </w:lvl>
    <w:lvl w:ilvl="7" w:tplc="D8D06406">
      <w:start w:val="1"/>
      <w:numFmt w:val="bullet"/>
      <w:lvlText w:val="o"/>
      <w:lvlJc w:val="left"/>
      <w:pPr>
        <w:ind w:left="5760" w:hanging="360"/>
      </w:pPr>
      <w:rPr>
        <w:rFonts w:ascii="Courier New" w:hAnsi="Courier New" w:hint="default"/>
      </w:rPr>
    </w:lvl>
    <w:lvl w:ilvl="8" w:tplc="D4D22D1C">
      <w:start w:val="1"/>
      <w:numFmt w:val="bullet"/>
      <w:lvlText w:val=""/>
      <w:lvlJc w:val="left"/>
      <w:pPr>
        <w:ind w:left="6480" w:hanging="360"/>
      </w:pPr>
      <w:rPr>
        <w:rFonts w:ascii="Wingdings" w:hAnsi="Wingdings" w:hint="default"/>
      </w:rPr>
    </w:lvl>
  </w:abstractNum>
  <w:num w:numId="1" w16cid:durableId="16547240">
    <w:abstractNumId w:val="35"/>
  </w:num>
  <w:num w:numId="2" w16cid:durableId="1638224891">
    <w:abstractNumId w:val="2"/>
  </w:num>
  <w:num w:numId="3" w16cid:durableId="499934211">
    <w:abstractNumId w:val="10"/>
  </w:num>
  <w:num w:numId="4" w16cid:durableId="73667155">
    <w:abstractNumId w:val="33"/>
  </w:num>
  <w:num w:numId="5" w16cid:durableId="531574486">
    <w:abstractNumId w:val="47"/>
  </w:num>
  <w:num w:numId="6" w16cid:durableId="250897605">
    <w:abstractNumId w:val="27"/>
  </w:num>
  <w:num w:numId="7" w16cid:durableId="479420542">
    <w:abstractNumId w:val="29"/>
  </w:num>
  <w:num w:numId="8" w16cid:durableId="586615539">
    <w:abstractNumId w:val="22"/>
  </w:num>
  <w:num w:numId="9" w16cid:durableId="1223519349">
    <w:abstractNumId w:val="37"/>
  </w:num>
  <w:num w:numId="10" w16cid:durableId="248538323">
    <w:abstractNumId w:val="32"/>
  </w:num>
  <w:num w:numId="11" w16cid:durableId="1783379317">
    <w:abstractNumId w:val="6"/>
  </w:num>
  <w:num w:numId="12" w16cid:durableId="1384938873">
    <w:abstractNumId w:val="4"/>
  </w:num>
  <w:num w:numId="13" w16cid:durableId="74253555">
    <w:abstractNumId w:val="19"/>
  </w:num>
  <w:num w:numId="14" w16cid:durableId="2087453508">
    <w:abstractNumId w:val="46"/>
  </w:num>
  <w:num w:numId="15" w16cid:durableId="964966067">
    <w:abstractNumId w:val="23"/>
  </w:num>
  <w:num w:numId="16" w16cid:durableId="247233693">
    <w:abstractNumId w:val="36"/>
  </w:num>
  <w:num w:numId="17" w16cid:durableId="26681607">
    <w:abstractNumId w:val="31"/>
  </w:num>
  <w:num w:numId="18" w16cid:durableId="2143041043">
    <w:abstractNumId w:val="5"/>
  </w:num>
  <w:num w:numId="19" w16cid:durableId="1240360378">
    <w:abstractNumId w:val="42"/>
  </w:num>
  <w:num w:numId="20" w16cid:durableId="928319241">
    <w:abstractNumId w:val="34"/>
  </w:num>
  <w:num w:numId="21" w16cid:durableId="2106339681">
    <w:abstractNumId w:val="43"/>
  </w:num>
  <w:num w:numId="22" w16cid:durableId="1840267331">
    <w:abstractNumId w:val="15"/>
  </w:num>
  <w:num w:numId="23" w16cid:durableId="959189031">
    <w:abstractNumId w:val="16"/>
  </w:num>
  <w:num w:numId="24" w16cid:durableId="1111827957">
    <w:abstractNumId w:val="11"/>
  </w:num>
  <w:num w:numId="25" w16cid:durableId="1125541229">
    <w:abstractNumId w:val="30"/>
  </w:num>
  <w:num w:numId="26" w16cid:durableId="1003362904">
    <w:abstractNumId w:val="21"/>
  </w:num>
  <w:num w:numId="27" w16cid:durableId="846095327">
    <w:abstractNumId w:val="13"/>
  </w:num>
  <w:num w:numId="28" w16cid:durableId="1061557850">
    <w:abstractNumId w:val="25"/>
  </w:num>
  <w:num w:numId="29" w16cid:durableId="61106084">
    <w:abstractNumId w:val="28"/>
  </w:num>
  <w:num w:numId="30" w16cid:durableId="1113552332">
    <w:abstractNumId w:val="1"/>
  </w:num>
  <w:num w:numId="31" w16cid:durableId="1728069542">
    <w:abstractNumId w:val="24"/>
  </w:num>
  <w:num w:numId="32" w16cid:durableId="195242147">
    <w:abstractNumId w:val="8"/>
  </w:num>
  <w:num w:numId="33" w16cid:durableId="1078790075">
    <w:abstractNumId w:val="38"/>
  </w:num>
  <w:num w:numId="34" w16cid:durableId="192883063">
    <w:abstractNumId w:val="18"/>
  </w:num>
  <w:num w:numId="35" w16cid:durableId="835150878">
    <w:abstractNumId w:val="12"/>
  </w:num>
  <w:num w:numId="36" w16cid:durableId="666707159">
    <w:abstractNumId w:val="20"/>
  </w:num>
  <w:num w:numId="37" w16cid:durableId="1502546273">
    <w:abstractNumId w:val="0"/>
  </w:num>
  <w:num w:numId="38" w16cid:durableId="198321100">
    <w:abstractNumId w:val="7"/>
  </w:num>
  <w:num w:numId="39" w16cid:durableId="2104759706">
    <w:abstractNumId w:val="41"/>
  </w:num>
  <w:num w:numId="40" w16cid:durableId="1369143372">
    <w:abstractNumId w:val="3"/>
  </w:num>
  <w:num w:numId="41" w16cid:durableId="109276940">
    <w:abstractNumId w:val="44"/>
  </w:num>
  <w:num w:numId="42" w16cid:durableId="448623300">
    <w:abstractNumId w:val="45"/>
  </w:num>
  <w:num w:numId="43" w16cid:durableId="742945609">
    <w:abstractNumId w:val="14"/>
  </w:num>
  <w:num w:numId="44" w16cid:durableId="58137279">
    <w:abstractNumId w:val="17"/>
  </w:num>
  <w:num w:numId="45" w16cid:durableId="1252466019">
    <w:abstractNumId w:val="39"/>
  </w:num>
  <w:num w:numId="46" w16cid:durableId="2088264219">
    <w:abstractNumId w:val="9"/>
  </w:num>
  <w:num w:numId="47" w16cid:durableId="890994174">
    <w:abstractNumId w:val="26"/>
  </w:num>
  <w:num w:numId="48" w16cid:durableId="86344180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A2FA58"/>
    <w:rsid w:val="000036B3"/>
    <w:rsid w:val="00060EB2"/>
    <w:rsid w:val="0008695C"/>
    <w:rsid w:val="00095033"/>
    <w:rsid w:val="001141B4"/>
    <w:rsid w:val="001302BF"/>
    <w:rsid w:val="00146C1B"/>
    <w:rsid w:val="001D3C9F"/>
    <w:rsid w:val="001F7638"/>
    <w:rsid w:val="00216760"/>
    <w:rsid w:val="00221DF6"/>
    <w:rsid w:val="00231D36"/>
    <w:rsid w:val="00299A5D"/>
    <w:rsid w:val="003C1BC5"/>
    <w:rsid w:val="003F2753"/>
    <w:rsid w:val="00463A71"/>
    <w:rsid w:val="004A1454"/>
    <w:rsid w:val="004A18AB"/>
    <w:rsid w:val="004A5B60"/>
    <w:rsid w:val="004E5F21"/>
    <w:rsid w:val="0051065A"/>
    <w:rsid w:val="00576C61"/>
    <w:rsid w:val="00662C7E"/>
    <w:rsid w:val="006829D7"/>
    <w:rsid w:val="006E4279"/>
    <w:rsid w:val="00821026"/>
    <w:rsid w:val="008A5EB7"/>
    <w:rsid w:val="008C2A3C"/>
    <w:rsid w:val="00951764"/>
    <w:rsid w:val="009C101A"/>
    <w:rsid w:val="00B11C2E"/>
    <w:rsid w:val="00BF0CD6"/>
    <w:rsid w:val="00C40E67"/>
    <w:rsid w:val="00C478B6"/>
    <w:rsid w:val="00D709A6"/>
    <w:rsid w:val="00D8015F"/>
    <w:rsid w:val="00DD2B69"/>
    <w:rsid w:val="00E81FC7"/>
    <w:rsid w:val="00EB0005"/>
    <w:rsid w:val="00F07BF8"/>
    <w:rsid w:val="00F414CF"/>
    <w:rsid w:val="00FD7AA7"/>
    <w:rsid w:val="0256A0CD"/>
    <w:rsid w:val="05825D7F"/>
    <w:rsid w:val="05E12EBF"/>
    <w:rsid w:val="07FBF1A8"/>
    <w:rsid w:val="08F9BDA2"/>
    <w:rsid w:val="0960442D"/>
    <w:rsid w:val="09BAF7B5"/>
    <w:rsid w:val="09BE827A"/>
    <w:rsid w:val="0AA55B1B"/>
    <w:rsid w:val="0B33F456"/>
    <w:rsid w:val="0E9AE685"/>
    <w:rsid w:val="107E34AD"/>
    <w:rsid w:val="11ECE67E"/>
    <w:rsid w:val="153FA2FF"/>
    <w:rsid w:val="159E8E76"/>
    <w:rsid w:val="175076CC"/>
    <w:rsid w:val="19A06A5D"/>
    <w:rsid w:val="1A6375D1"/>
    <w:rsid w:val="1CE9AF47"/>
    <w:rsid w:val="1D280E7E"/>
    <w:rsid w:val="1F07E5F2"/>
    <w:rsid w:val="1FFAACF4"/>
    <w:rsid w:val="20D8FA5C"/>
    <w:rsid w:val="21C53BE6"/>
    <w:rsid w:val="2296A864"/>
    <w:rsid w:val="234BC397"/>
    <w:rsid w:val="258AC89A"/>
    <w:rsid w:val="25F06B95"/>
    <w:rsid w:val="277D20A7"/>
    <w:rsid w:val="29B905BF"/>
    <w:rsid w:val="2B3FD4A6"/>
    <w:rsid w:val="2CE988AA"/>
    <w:rsid w:val="303E5A8B"/>
    <w:rsid w:val="30E22A4C"/>
    <w:rsid w:val="316CC5A9"/>
    <w:rsid w:val="317F9E67"/>
    <w:rsid w:val="34BE5AD7"/>
    <w:rsid w:val="353F6E9A"/>
    <w:rsid w:val="36CC5A7A"/>
    <w:rsid w:val="36D7333C"/>
    <w:rsid w:val="38F17E58"/>
    <w:rsid w:val="38F203FC"/>
    <w:rsid w:val="39A46223"/>
    <w:rsid w:val="3A135396"/>
    <w:rsid w:val="3A2045D7"/>
    <w:rsid w:val="3A45D1EE"/>
    <w:rsid w:val="3BEED0A7"/>
    <w:rsid w:val="3C40D67A"/>
    <w:rsid w:val="3C9E7ED4"/>
    <w:rsid w:val="3CB0C343"/>
    <w:rsid w:val="3D5D22A9"/>
    <w:rsid w:val="3E0BA2B0"/>
    <w:rsid w:val="3E697791"/>
    <w:rsid w:val="3F407824"/>
    <w:rsid w:val="4017AF2D"/>
    <w:rsid w:val="407C66E3"/>
    <w:rsid w:val="41DAD601"/>
    <w:rsid w:val="41F4A4A8"/>
    <w:rsid w:val="43638C8B"/>
    <w:rsid w:val="43784F9D"/>
    <w:rsid w:val="44715B6B"/>
    <w:rsid w:val="46002353"/>
    <w:rsid w:val="46197ECE"/>
    <w:rsid w:val="46FBDCAA"/>
    <w:rsid w:val="4707DB9C"/>
    <w:rsid w:val="4724EE90"/>
    <w:rsid w:val="4C6937AC"/>
    <w:rsid w:val="4DD94D5F"/>
    <w:rsid w:val="4EB3815B"/>
    <w:rsid w:val="4ED4A471"/>
    <w:rsid w:val="4F2A20C8"/>
    <w:rsid w:val="50C51713"/>
    <w:rsid w:val="550409F4"/>
    <w:rsid w:val="5571FDCC"/>
    <w:rsid w:val="55CE3424"/>
    <w:rsid w:val="571D96EE"/>
    <w:rsid w:val="57D66DEA"/>
    <w:rsid w:val="58805CA3"/>
    <w:rsid w:val="5AB98050"/>
    <w:rsid w:val="5B3BB178"/>
    <w:rsid w:val="5B5FB902"/>
    <w:rsid w:val="5BD190CD"/>
    <w:rsid w:val="5D2C87D6"/>
    <w:rsid w:val="5EF4A36F"/>
    <w:rsid w:val="650D32CA"/>
    <w:rsid w:val="659C0A31"/>
    <w:rsid w:val="666C5239"/>
    <w:rsid w:val="66CD410D"/>
    <w:rsid w:val="6B0679E3"/>
    <w:rsid w:val="6B0CC4D3"/>
    <w:rsid w:val="70240535"/>
    <w:rsid w:val="735A1584"/>
    <w:rsid w:val="73DEC275"/>
    <w:rsid w:val="740B8C48"/>
    <w:rsid w:val="75C21E46"/>
    <w:rsid w:val="7648AA0B"/>
    <w:rsid w:val="768BC6F0"/>
    <w:rsid w:val="77720BFA"/>
    <w:rsid w:val="784D4A74"/>
    <w:rsid w:val="788C91C9"/>
    <w:rsid w:val="7A77D4D8"/>
    <w:rsid w:val="7C6812CD"/>
    <w:rsid w:val="7CD528D8"/>
    <w:rsid w:val="7DFE05CF"/>
    <w:rsid w:val="7FA2F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FA58"/>
  <w15:docId w15:val="{81B36BB0-0BC3-4561-A47D-2155DF46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6C1B"/>
    <w:pPr>
      <w:keepNext/>
      <w:keepLines/>
      <w:spacing w:before="240" w:after="240" w:line="240" w:lineRule="auto"/>
      <w:jc w:val="center"/>
      <w:outlineLvl w:val="0"/>
    </w:pPr>
    <w:rPr>
      <w:rFonts w:ascii="Arial" w:eastAsiaTheme="majorEastAsia" w:hAnsi="Arial" w:cstheme="majorBidi"/>
      <w:b/>
      <w:sz w:val="52"/>
      <w:szCs w:val="40"/>
    </w:rPr>
  </w:style>
  <w:style w:type="paragraph" w:styleId="Heading2">
    <w:name w:val="heading 2"/>
    <w:basedOn w:val="Normal"/>
    <w:link w:val="Heading2Char"/>
    <w:uiPriority w:val="9"/>
    <w:unhideWhenUsed/>
    <w:qFormat/>
    <w:rsid w:val="00146C1B"/>
    <w:pPr>
      <w:keepNext/>
      <w:keepLines/>
      <w:spacing w:before="240" w:after="240" w:line="240" w:lineRule="auto"/>
      <w:outlineLvl w:val="1"/>
    </w:pPr>
    <w:rPr>
      <w:rFonts w:ascii="Arial" w:eastAsiaTheme="majorEastAsia" w:hAnsi="Arial" w:cstheme="majorBidi"/>
      <w:b/>
      <w:sz w:val="48"/>
      <w:szCs w:val="32"/>
    </w:rPr>
  </w:style>
  <w:style w:type="paragraph" w:styleId="Heading3">
    <w:name w:val="heading 3"/>
    <w:basedOn w:val="Normal"/>
    <w:next w:val="Normal"/>
    <w:link w:val="Heading3Char"/>
    <w:uiPriority w:val="9"/>
    <w:unhideWhenUsed/>
    <w:qFormat/>
    <w:rsid w:val="00146C1B"/>
    <w:pPr>
      <w:keepNext/>
      <w:keepLines/>
      <w:spacing w:before="240" w:after="240" w:line="240" w:lineRule="auto"/>
      <w:outlineLvl w:val="2"/>
    </w:pPr>
    <w:rPr>
      <w:rFonts w:ascii="Arial" w:eastAsiaTheme="majorEastAsia" w:hAnsi="Arial" w:cstheme="majorBidi"/>
      <w:b/>
      <w:sz w:val="44"/>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C1B"/>
    <w:rPr>
      <w:rFonts w:ascii="Arial" w:eastAsiaTheme="majorEastAsia" w:hAnsi="Arial" w:cstheme="majorBidi"/>
      <w:b/>
      <w:sz w:val="52"/>
      <w:szCs w:val="40"/>
    </w:rPr>
  </w:style>
  <w:style w:type="character" w:customStyle="1" w:styleId="Heading2Char">
    <w:name w:val="Heading 2 Char"/>
    <w:basedOn w:val="DefaultParagraphFont"/>
    <w:link w:val="Heading2"/>
    <w:uiPriority w:val="9"/>
    <w:rsid w:val="00146C1B"/>
    <w:rPr>
      <w:rFonts w:ascii="Arial" w:eastAsiaTheme="majorEastAsia" w:hAnsi="Arial" w:cstheme="majorBidi"/>
      <w:b/>
      <w:sz w:val="48"/>
      <w:szCs w:val="32"/>
    </w:rPr>
  </w:style>
  <w:style w:type="character" w:customStyle="1" w:styleId="Heading3Char">
    <w:name w:val="Heading 3 Char"/>
    <w:basedOn w:val="DefaultParagraphFont"/>
    <w:link w:val="Heading3"/>
    <w:uiPriority w:val="9"/>
    <w:rsid w:val="00146C1B"/>
    <w:rPr>
      <w:rFonts w:ascii="Arial" w:eastAsiaTheme="majorEastAsia" w:hAnsi="Arial" w:cstheme="majorBidi"/>
      <w:b/>
      <w:sz w:val="44"/>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07FBF1A8"/>
    <w:rPr>
      <w:rFonts w:ascii="Benton Sans" w:hAnsi="Benton Sans" w:cs="Benton Sans"/>
      <w:color w:val="000000" w:themeColor="text1"/>
      <w:lang w:eastAsia="en-US"/>
    </w:rPr>
  </w:style>
  <w:style w:type="character" w:customStyle="1" w:styleId="normaltextrun">
    <w:name w:val="normaltextrun"/>
    <w:basedOn w:val="DefaultParagraphFont"/>
    <w:uiPriority w:val="1"/>
    <w:rsid w:val="07FBF1A8"/>
    <w:rPr>
      <w:rFonts w:ascii="Times New Roman" w:eastAsiaTheme="minorEastAsia" w:hAnsi="Times New Roman" w:cs="Times New Roman"/>
      <w:sz w:val="24"/>
      <w:szCs w:val="24"/>
    </w:rPr>
  </w:style>
  <w:style w:type="paragraph" w:customStyle="1" w:styleId="xxmsonormal">
    <w:name w:val="x_xmsonormal"/>
    <w:basedOn w:val="Normal"/>
    <w:uiPriority w:val="1"/>
    <w:rsid w:val="07FBF1A8"/>
    <w:rPr>
      <w:rFonts w:ascii="Calibri" w:hAnsi="Calibri" w:cs="Calibri"/>
      <w:sz w:val="22"/>
      <w:szCs w:val="22"/>
      <w:lang w:eastAsia="en-US"/>
    </w:rPr>
  </w:style>
  <w:style w:type="character" w:customStyle="1" w:styleId="eop">
    <w:name w:val="eop"/>
    <w:basedOn w:val="DefaultParagraphFont"/>
    <w:uiPriority w:val="1"/>
    <w:rsid w:val="07FBF1A8"/>
    <w:rPr>
      <w:rFonts w:ascii="Times New Roman" w:eastAsiaTheme="minorEastAsia" w:hAnsi="Times New Roman" w:cs="Times New Roman"/>
      <w:sz w:val="24"/>
      <w:szCs w:val="24"/>
    </w:rPr>
  </w:style>
  <w:style w:type="paragraph" w:customStyle="1" w:styleId="paragraph">
    <w:name w:val="paragraph"/>
    <w:basedOn w:val="Normal"/>
    <w:uiPriority w:val="1"/>
    <w:rsid w:val="00146C1B"/>
    <w:pPr>
      <w:spacing w:before="100" w:beforeAutospacing="1" w:after="100" w:afterAutospacing="1" w:line="240" w:lineRule="auto"/>
    </w:pPr>
    <w:rPr>
      <w:rFonts w:ascii="Arial" w:hAnsi="Arial" w:cs="Calibri"/>
      <w:sz w:val="36"/>
      <w:szCs w:val="22"/>
      <w:lang w:eastAsia="en-US"/>
    </w:rPr>
  </w:style>
  <w:style w:type="character" w:styleId="Hyperlink">
    <w:name w:val="Hyperlink"/>
    <w:basedOn w:val="DefaultParagraphFont"/>
    <w:uiPriority w:val="99"/>
    <w:unhideWhenUsed/>
    <w:rsid w:val="008C2A3C"/>
    <w:rPr>
      <w:rFonts w:ascii="Arial" w:hAnsi="Arial"/>
      <w:color w:val="00B0F0"/>
      <w:sz w:val="36"/>
      <w:u w:val="single"/>
    </w:rPr>
  </w:style>
  <w:style w:type="paragraph" w:styleId="ListParagraph">
    <w:name w:val="List Paragraph"/>
    <w:basedOn w:val="Normal"/>
    <w:uiPriority w:val="34"/>
    <w:qFormat/>
    <w:rsid w:val="0008695C"/>
    <w:pPr>
      <w:spacing w:after="240" w:line="240" w:lineRule="auto"/>
      <w:ind w:left="714" w:hanging="357"/>
      <w:contextualSpacing/>
    </w:pPr>
    <w:rPr>
      <w:rFonts w:ascii="Arial" w:hAnsi="Arial"/>
      <w:sz w:val="3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ExportDevCanada?ref_src=twsrc%5Egoogle%7Ctwcamp%5Eserp%7Ctwgr%5Eauthor" TargetMode="External"/><Relationship Id="rId18" Type="http://schemas.openxmlformats.org/officeDocument/2006/relationships/hyperlink" Target="http://www.ed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nkedin.com/company/export-development-canada/mycompany/verification/" TargetMode="External"/><Relationship Id="rId17" Type="http://schemas.openxmlformats.org/officeDocument/2006/relationships/hyperlink" Target="http://www.edc.ca/" TargetMode="External"/><Relationship Id="rId2" Type="http://schemas.openxmlformats.org/officeDocument/2006/relationships/customXml" Target="../customXml/item2.xml"/><Relationship Id="rId16" Type="http://schemas.openxmlformats.org/officeDocument/2006/relationships/hyperlink" Target="https://www.instagram.com/exportdevcanada/?hl=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c.ca/en/accessibility/feedback.html" TargetMode="External"/><Relationship Id="rId5" Type="http://schemas.openxmlformats.org/officeDocument/2006/relationships/numbering" Target="numbering.xml"/><Relationship Id="rId15" Type="http://schemas.openxmlformats.org/officeDocument/2006/relationships/hyperlink" Target="https://www.youtube.com/exportdevcanada" TargetMode="External"/><Relationship Id="rId10" Type="http://schemas.openxmlformats.org/officeDocument/2006/relationships/hyperlink" Target="mailto:Accessible@edc.ca"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can01.safelinks.protection.outlook.com/?url=https%3A%2F%2Fwww.edc.ca%2Fen%2Faccessibility%2Fplan.html&amp;data=05%7C01%7CMPanet%40edc.ca%7C85bdbac958b245beb4f108dbd499500f%7Cd4167d58713e4e8f8ba2869b5491fb80%7C0%7C0%7C638337527153899492%7CUnknown%7CTWFpbGZsb3d8eyJWIjoiMC4wLjAwMDAiLCJQIjoiV2luMzIiLCJBTiI6Ik1haWwiLCJXVCI6Mn0%3D%7C3000%7C%7C%7C&amp;sdata=Fl8agpAgJrMGRmbNJHMuthIFdIJ63%2F6laadsm2erT2M%3D&amp;reserved=0" TargetMode="External"/><Relationship Id="rId14" Type="http://schemas.openxmlformats.org/officeDocument/2006/relationships/hyperlink" Target="https://www.facebook.com/ExportDev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Props1.xml><?xml version="1.0" encoding="utf-8"?>
<ds:datastoreItem xmlns:ds="http://schemas.openxmlformats.org/officeDocument/2006/customXml" ds:itemID="{BEA93A95-0DC6-443F-B6E5-8B3C906F955D}">
  <ds:schemaRefs>
    <ds:schemaRef ds:uri="http://schemas.microsoft.com/sharepoint/v3/contenttype/forms"/>
  </ds:schemaRefs>
</ds:datastoreItem>
</file>

<file path=customXml/itemProps2.xml><?xml version="1.0" encoding="utf-8"?>
<ds:datastoreItem xmlns:ds="http://schemas.openxmlformats.org/officeDocument/2006/customXml" ds:itemID="{1DC449B1-AE6F-46D9-A4D9-FCBEE1AB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EF6B4C-6E90-495E-B504-16EB3CE5A331}">
  <ds:schemaRefs>
    <ds:schemaRef ds:uri="http://schemas.openxmlformats.org/officeDocument/2006/bibliography"/>
  </ds:schemaRefs>
</ds:datastoreItem>
</file>

<file path=customXml/itemProps4.xml><?xml version="1.0" encoding="utf-8"?>
<ds:datastoreItem xmlns:ds="http://schemas.openxmlformats.org/officeDocument/2006/customXml" ds:itemID="{4069DFB1-F621-4B47-A30E-05B36E3BC0AE}">
  <ds:schemaRefs>
    <ds:schemaRef ds:uri="http://schemas.microsoft.com/office/2006/metadata/properties"/>
    <ds:schemaRef ds:uri="http://schemas.microsoft.com/office/infopath/2007/PartnerControls"/>
    <ds:schemaRef ds:uri="8c1cb76d-7021-4459-88c1-0fb815b4fcef"/>
    <ds:schemaRef ds:uri="167739ff-2c7d-429e-9c85-b8dc0d7f6135"/>
    <ds:schemaRef ds:uri="950b44a9-d9f5-4259-ab60-41da1d6e20c8"/>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20</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Links>
    <vt:vector size="60" baseType="variant">
      <vt:variant>
        <vt:i4>6357115</vt:i4>
      </vt:variant>
      <vt:variant>
        <vt:i4>27</vt:i4>
      </vt:variant>
      <vt:variant>
        <vt:i4>0</vt:i4>
      </vt:variant>
      <vt:variant>
        <vt:i4>5</vt:i4>
      </vt:variant>
      <vt:variant>
        <vt:lpwstr>http://www.edc.ca/</vt:lpwstr>
      </vt:variant>
      <vt:variant>
        <vt:lpwstr/>
      </vt:variant>
      <vt:variant>
        <vt:i4>6357115</vt:i4>
      </vt:variant>
      <vt:variant>
        <vt:i4>24</vt:i4>
      </vt:variant>
      <vt:variant>
        <vt:i4>0</vt:i4>
      </vt:variant>
      <vt:variant>
        <vt:i4>5</vt:i4>
      </vt:variant>
      <vt:variant>
        <vt:lpwstr>http://www.edc.ca/</vt:lpwstr>
      </vt:variant>
      <vt:variant>
        <vt:lpwstr/>
      </vt:variant>
      <vt:variant>
        <vt:i4>4259848</vt:i4>
      </vt:variant>
      <vt:variant>
        <vt:i4>21</vt:i4>
      </vt:variant>
      <vt:variant>
        <vt:i4>0</vt:i4>
      </vt:variant>
      <vt:variant>
        <vt:i4>5</vt:i4>
      </vt:variant>
      <vt:variant>
        <vt:lpwstr>https://www.instagram.com/exportdevcanada/?hl=en</vt:lpwstr>
      </vt:variant>
      <vt:variant>
        <vt:lpwstr/>
      </vt:variant>
      <vt:variant>
        <vt:i4>3145767</vt:i4>
      </vt:variant>
      <vt:variant>
        <vt:i4>18</vt:i4>
      </vt:variant>
      <vt:variant>
        <vt:i4>0</vt:i4>
      </vt:variant>
      <vt:variant>
        <vt:i4>5</vt:i4>
      </vt:variant>
      <vt:variant>
        <vt:lpwstr>https://www.youtube.com/exportdevcanada</vt:lpwstr>
      </vt:variant>
      <vt:variant>
        <vt:lpwstr/>
      </vt:variant>
      <vt:variant>
        <vt:i4>5374025</vt:i4>
      </vt:variant>
      <vt:variant>
        <vt:i4>15</vt:i4>
      </vt:variant>
      <vt:variant>
        <vt:i4>0</vt:i4>
      </vt:variant>
      <vt:variant>
        <vt:i4>5</vt:i4>
      </vt:variant>
      <vt:variant>
        <vt:lpwstr>https://www.facebook.com/ExportDevCanada/</vt:lpwstr>
      </vt:variant>
      <vt:variant>
        <vt:lpwstr/>
      </vt:variant>
      <vt:variant>
        <vt:i4>458856</vt:i4>
      </vt:variant>
      <vt:variant>
        <vt:i4>12</vt:i4>
      </vt:variant>
      <vt:variant>
        <vt:i4>0</vt:i4>
      </vt:variant>
      <vt:variant>
        <vt:i4>5</vt:i4>
      </vt:variant>
      <vt:variant>
        <vt:lpwstr>https://twitter.com/ExportDevCanada?ref_src=twsrc%5Egoogle%7Ctwcamp%5Eserp%7Ctwgr%5Eauthor</vt:lpwstr>
      </vt:variant>
      <vt:variant>
        <vt:lpwstr/>
      </vt:variant>
      <vt:variant>
        <vt:i4>8126560</vt:i4>
      </vt:variant>
      <vt:variant>
        <vt:i4>9</vt:i4>
      </vt:variant>
      <vt:variant>
        <vt:i4>0</vt:i4>
      </vt:variant>
      <vt:variant>
        <vt:i4>5</vt:i4>
      </vt:variant>
      <vt:variant>
        <vt:lpwstr>https://www.linkedin.com/company/export-development-canada/mycompany/verification/</vt:lpwstr>
      </vt:variant>
      <vt:variant>
        <vt:lpwstr/>
      </vt:variant>
      <vt:variant>
        <vt:i4>458845</vt:i4>
      </vt:variant>
      <vt:variant>
        <vt:i4>6</vt:i4>
      </vt:variant>
      <vt:variant>
        <vt:i4>0</vt:i4>
      </vt:variant>
      <vt:variant>
        <vt:i4>5</vt:i4>
      </vt:variant>
      <vt:variant>
        <vt:lpwstr>https://www.edc.ca/en/accessibility/feedback.html</vt:lpwstr>
      </vt:variant>
      <vt:variant>
        <vt:lpwstr/>
      </vt:variant>
      <vt:variant>
        <vt:i4>8192093</vt:i4>
      </vt:variant>
      <vt:variant>
        <vt:i4>3</vt:i4>
      </vt:variant>
      <vt:variant>
        <vt:i4>0</vt:i4>
      </vt:variant>
      <vt:variant>
        <vt:i4>5</vt:i4>
      </vt:variant>
      <vt:variant>
        <vt:lpwstr>mailto:Accessible@edc.ca</vt:lpwstr>
      </vt:variant>
      <vt:variant>
        <vt:lpwstr/>
      </vt:variant>
      <vt:variant>
        <vt:i4>2359409</vt:i4>
      </vt:variant>
      <vt:variant>
        <vt:i4>0</vt:i4>
      </vt:variant>
      <vt:variant>
        <vt:i4>0</vt:i4>
      </vt:variant>
      <vt:variant>
        <vt:i4>5</vt:i4>
      </vt:variant>
      <vt:variant>
        <vt:lpwstr>https://can01.safelinks.protection.outlook.com/?url=https%3A%2F%2Fwww.edc.ca%2Fen%2Faccessibility%2Fplan.html&amp;data=05%7C01%7CMPanet%40edc.ca%7C85bdbac958b245beb4f108dbd499500f%7Cd4167d58713e4e8f8ba2869b5491fb80%7C0%7C0%7C638337527153899492%7CUnknown%7CTWFpbGZsb3d8eyJWIjoiMC4wLjAwMDAiLCJQIjoiV2luMzIiLCJBTiI6Ik1haWwiLCJXVCI6Mn0%3D%7C3000%7C%7C%7C&amp;sdata=Fl8agpAgJrMGRmbNJHMuthIFdIJ63%2F6laadsm2erT2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 Stephanie</dc:creator>
  <cp:keywords/>
  <dc:description/>
  <cp:lastModifiedBy>Bene, Stephanie</cp:lastModifiedBy>
  <cp:revision>37</cp:revision>
  <dcterms:created xsi:type="dcterms:W3CDTF">2024-08-30T13:24:00Z</dcterms:created>
  <dcterms:modified xsi:type="dcterms:W3CDTF">2024-11-12T19:41:00Z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0x0101001193BC3472A1274689D2A944F6938532</vt:lpwstr>
  </property>
  <property fmtid="{D5CDD505-2E9C-101B-9397-08002B2CF9AE}" pid="3" name="TaxKeyword">
    <vt:lpwstr/>
  </property>
  <property fmtid="{D5CDD505-2E9C-101B-9397-08002B2CF9AE}" pid="4" name="EDCLanguage">
    <vt:lpwstr/>
  </property>
  <property fmtid="{D5CDD505-2E9C-101B-9397-08002B2CF9AE}" pid="5" name="EDCLanguageTaxHTField0">
    <vt:lpwstr/>
  </property>
  <property fmtid="{D5CDD505-2E9C-101B-9397-08002B2CF9AE}" pid="6" name="MediaServiceImageTags">
    <vt:lpwstr/>
  </property>
  <property fmtid="{D5CDD505-2E9C-101B-9397-08002B2CF9AE}" pid="7" name="Function">
    <vt:lpwstr/>
  </property>
  <property fmtid="{D5CDD505-2E9C-101B-9397-08002B2CF9AE}" pid="8" name="FunctionTaxHTField0">
    <vt:lpwstr/>
  </property>
</Properties>
</file>